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24" w:rsidRDefault="003E3024" w:rsidP="00DC2418">
      <w:pPr>
        <w:spacing w:before="120" w:after="0" w:line="240" w:lineRule="auto"/>
        <w:ind w:firstLine="0"/>
        <w:jc w:val="center"/>
        <w:outlineLvl w:val="0"/>
        <w:rPr>
          <w:b/>
          <w:sz w:val="32"/>
          <w:szCs w:val="26"/>
          <w:lang w:val="sr-Latn-RS"/>
        </w:rPr>
      </w:pPr>
      <w:bookmarkStart w:id="0" w:name="_GoBack"/>
      <w:bookmarkEnd w:id="0"/>
      <w:r w:rsidRPr="00372ABB">
        <w:rPr>
          <w:b/>
          <w:sz w:val="32"/>
          <w:szCs w:val="26"/>
        </w:rPr>
        <w:t>UPUTSTVO AUTORIMA ZA PRIPREMU RUKOPISA</w:t>
      </w:r>
    </w:p>
    <w:p w:rsidR="003E3024" w:rsidRDefault="003E3024" w:rsidP="00DC2418">
      <w:pPr>
        <w:spacing w:before="120" w:after="0" w:line="240" w:lineRule="auto"/>
        <w:ind w:firstLine="0"/>
        <w:jc w:val="center"/>
        <w:outlineLvl w:val="0"/>
        <w:rPr>
          <w:b/>
          <w:sz w:val="32"/>
          <w:szCs w:val="26"/>
          <w:lang w:val="sr-Latn-RS"/>
        </w:rPr>
      </w:pPr>
    </w:p>
    <w:p w:rsidR="003E3024" w:rsidRPr="00372ABB" w:rsidRDefault="003E3024" w:rsidP="00DC2418">
      <w:pPr>
        <w:spacing w:before="120" w:after="0" w:line="240" w:lineRule="auto"/>
        <w:ind w:firstLine="0"/>
        <w:jc w:val="center"/>
        <w:outlineLvl w:val="0"/>
        <w:rPr>
          <w:b/>
          <w:sz w:val="32"/>
          <w:szCs w:val="26"/>
          <w:lang w:val="sr-Latn-RS"/>
        </w:rPr>
      </w:pPr>
    </w:p>
    <w:p w:rsidR="003E3024" w:rsidRPr="00ED1EB6" w:rsidRDefault="003E3024" w:rsidP="00DC2418">
      <w:pPr>
        <w:spacing w:before="120" w:after="0" w:line="240" w:lineRule="auto"/>
        <w:ind w:firstLine="0"/>
        <w:rPr>
          <w:b/>
          <w:szCs w:val="20"/>
        </w:rPr>
      </w:pPr>
    </w:p>
    <w:p w:rsidR="003E3024" w:rsidRPr="00125059" w:rsidRDefault="003E3024" w:rsidP="00DC2418">
      <w:pPr>
        <w:spacing w:before="120" w:after="0" w:line="240" w:lineRule="auto"/>
        <w:rPr>
          <w:rFonts w:ascii="Arial" w:hAnsi="Arial" w:cs="Arial"/>
          <w:szCs w:val="20"/>
        </w:rPr>
      </w:pPr>
      <w:r w:rsidRPr="00ED1EB6">
        <w:rPr>
          <w:szCs w:val="20"/>
        </w:rPr>
        <w:t xml:space="preserve">Časopis </w:t>
      </w:r>
      <w:r w:rsidRPr="00ED1EB6">
        <w:rPr>
          <w:i/>
          <w:szCs w:val="20"/>
        </w:rPr>
        <w:t>Reči</w:t>
      </w:r>
      <w:r w:rsidRPr="00ED1EB6">
        <w:rPr>
          <w:szCs w:val="20"/>
        </w:rPr>
        <w:t xml:space="preserve"> nalazi se u kategoriji</w:t>
      </w:r>
      <w:r w:rsidRPr="00ED1EB6">
        <w:rPr>
          <w:szCs w:val="20"/>
          <w:lang w:val="sr-Latn-RS"/>
        </w:rPr>
        <w:t xml:space="preserve"> </w:t>
      </w:r>
      <w:r w:rsidRPr="00ED1EB6">
        <w:rPr>
          <w:szCs w:val="20"/>
          <w:lang w:val="sr-Cyrl-RS"/>
        </w:rPr>
        <w:t>istaknutih nacionalnih</w:t>
      </w:r>
      <w:r w:rsidRPr="00ED1EB6">
        <w:rPr>
          <w:szCs w:val="20"/>
        </w:rPr>
        <w:t xml:space="preserve"> časopisa Ministarstva prosvete, nauke i tehnološkog razvoja Republike Srbije</w:t>
      </w:r>
      <w:r>
        <w:rPr>
          <w:szCs w:val="20"/>
          <w:lang w:val="sr-Cyrl-RS"/>
        </w:rPr>
        <w:t xml:space="preserve"> </w:t>
      </w:r>
      <w:r w:rsidRPr="00ED1EB6">
        <w:rPr>
          <w:szCs w:val="20"/>
        </w:rPr>
        <w:t>(M5</w:t>
      </w:r>
      <w:r w:rsidRPr="00ED1EB6">
        <w:rPr>
          <w:szCs w:val="20"/>
          <w:lang w:val="hr-HR"/>
        </w:rPr>
        <w:t>2)</w:t>
      </w:r>
      <w:r w:rsidRPr="00ED1EB6">
        <w:rPr>
          <w:szCs w:val="20"/>
        </w:rPr>
        <w:t>. Uputstvo za pripremu rukopisa sastavljeno je</w:t>
      </w:r>
      <w:r>
        <w:rPr>
          <w:szCs w:val="20"/>
        </w:rPr>
        <w:t xml:space="preserve"> </w:t>
      </w:r>
      <w:r w:rsidRPr="00ED1EB6">
        <w:rPr>
          <w:szCs w:val="20"/>
        </w:rPr>
        <w:t>prema Aktu o uređivanju naučnih časopisa</w:t>
      </w:r>
      <w:r>
        <w:rPr>
          <w:szCs w:val="20"/>
        </w:rPr>
        <w:t xml:space="preserve"> </w:t>
      </w:r>
      <w:r w:rsidRPr="00ED1EB6">
        <w:rPr>
          <w:szCs w:val="20"/>
        </w:rPr>
        <w:t>MNTR (ev. broj: 110-00-17/2009-01, Beograd,</w:t>
      </w:r>
      <w:r>
        <w:rPr>
          <w:szCs w:val="20"/>
        </w:rPr>
        <w:t xml:space="preserve"> </w:t>
      </w:r>
      <w:r w:rsidRPr="00ED1EB6">
        <w:rPr>
          <w:szCs w:val="20"/>
        </w:rPr>
        <w:t>09.07.2009).</w:t>
      </w:r>
    </w:p>
    <w:p w:rsidR="003E3024" w:rsidRPr="00ED1EB6" w:rsidRDefault="003E3024" w:rsidP="00DC2418">
      <w:pPr>
        <w:spacing w:before="120" w:after="0" w:line="240" w:lineRule="auto"/>
        <w:rPr>
          <w:szCs w:val="20"/>
        </w:rPr>
      </w:pPr>
      <w:r w:rsidRPr="00ED1EB6">
        <w:rPr>
          <w:szCs w:val="20"/>
        </w:rPr>
        <w:t>Dostavljeni</w:t>
      </w:r>
      <w:r>
        <w:rPr>
          <w:szCs w:val="20"/>
        </w:rPr>
        <w:t xml:space="preserve"> </w:t>
      </w:r>
      <w:r w:rsidRPr="00ED1EB6">
        <w:rPr>
          <w:szCs w:val="20"/>
        </w:rPr>
        <w:t>naučni radovi, nakon uredničke procene, ulaze u proces recenziranja kompetentnih stručnjaka. Recenzentima nije poznat identitet autora, niti autori dobijaju podatke o recenzentima.</w:t>
      </w:r>
      <w:r>
        <w:rPr>
          <w:szCs w:val="20"/>
          <w:lang w:val="sr-Cyrl-RS"/>
        </w:rPr>
        <w:t xml:space="preserve"> </w:t>
      </w:r>
      <w:r w:rsidRPr="00ED1EB6">
        <w:rPr>
          <w:szCs w:val="20"/>
        </w:rPr>
        <w:t>Na osnovu recenzija redakcija donosi odluku o objavljivanju, korekciji ili odbijanju rada. Autori čiji su radovi odbijeni i autori kojima se radovi vraćaju na korekciju dobijaju na uvid recenzije.</w:t>
      </w:r>
    </w:p>
    <w:p w:rsidR="003E3024" w:rsidRPr="00125059" w:rsidRDefault="003E3024" w:rsidP="00DC2418">
      <w:pPr>
        <w:spacing w:before="120" w:after="0" w:line="240" w:lineRule="auto"/>
        <w:rPr>
          <w:szCs w:val="20"/>
          <w:lang w:val="sr-Cyrl-RS"/>
        </w:rPr>
      </w:pPr>
      <w:r w:rsidRPr="00ED1EB6">
        <w:rPr>
          <w:szCs w:val="20"/>
        </w:rPr>
        <w:t xml:space="preserve">Časopis </w:t>
      </w:r>
      <w:r w:rsidRPr="00ED1EB6">
        <w:rPr>
          <w:i/>
          <w:szCs w:val="20"/>
        </w:rPr>
        <w:t>Reči</w:t>
      </w:r>
      <w:r w:rsidRPr="00ED1EB6">
        <w:rPr>
          <w:szCs w:val="20"/>
        </w:rPr>
        <w:t xml:space="preserve"> publikuje samo ranije neobjavljene naučne i stručne</w:t>
      </w:r>
      <w:r>
        <w:rPr>
          <w:szCs w:val="20"/>
        </w:rPr>
        <w:t xml:space="preserve"> </w:t>
      </w:r>
      <w:r w:rsidRPr="00ED1EB6">
        <w:rPr>
          <w:szCs w:val="20"/>
        </w:rPr>
        <w:t>radove iz jezika, književnosti i kulture. Ukoliko članak predstavlja ranije dopunjen ili izmenjen rad, autori su dužn</w:t>
      </w:r>
      <w:r>
        <w:rPr>
          <w:szCs w:val="20"/>
        </w:rPr>
        <w:t>i da dostave kopiju prvog rada.</w:t>
      </w:r>
    </w:p>
    <w:p w:rsidR="003E3024" w:rsidRPr="00ED1EB6" w:rsidRDefault="003E3024" w:rsidP="00DC2418">
      <w:pPr>
        <w:spacing w:before="120" w:after="0" w:line="240" w:lineRule="auto"/>
        <w:rPr>
          <w:b/>
          <w:szCs w:val="20"/>
        </w:rPr>
      </w:pPr>
      <w:r w:rsidRPr="00ED1EB6">
        <w:rPr>
          <w:szCs w:val="20"/>
        </w:rPr>
        <w:t>Izuzetno se štampaju kritička izdanja istorijske, arhivske, leks</w:t>
      </w:r>
      <w:r>
        <w:rPr>
          <w:szCs w:val="20"/>
        </w:rPr>
        <w:t>ikografske, bibliografske građe i sl</w:t>
      </w:r>
      <w:r>
        <w:rPr>
          <w:szCs w:val="20"/>
          <w:lang w:val="sr-Cyrl-RS"/>
        </w:rPr>
        <w:t>,</w:t>
      </w:r>
      <w:r w:rsidRPr="00ED1EB6">
        <w:rPr>
          <w:szCs w:val="20"/>
        </w:rPr>
        <w:t xml:space="preserve"> kao i nenaučna građa koja može biti od koristi istraživačima.</w:t>
      </w:r>
    </w:p>
    <w:p w:rsidR="003E3024" w:rsidRPr="00ED1EB6" w:rsidRDefault="003E3024" w:rsidP="00DC2418">
      <w:pPr>
        <w:spacing w:before="120" w:after="0" w:line="240" w:lineRule="auto"/>
        <w:rPr>
          <w:szCs w:val="20"/>
        </w:rPr>
      </w:pPr>
      <w:r w:rsidRPr="00ED1EB6">
        <w:rPr>
          <w:szCs w:val="20"/>
        </w:rPr>
        <w:t xml:space="preserve">Časopis </w:t>
      </w:r>
      <w:r w:rsidRPr="00ED1EB6">
        <w:rPr>
          <w:i/>
          <w:szCs w:val="20"/>
        </w:rPr>
        <w:t>Reči</w:t>
      </w:r>
      <w:r w:rsidRPr="00ED1EB6">
        <w:rPr>
          <w:szCs w:val="20"/>
        </w:rPr>
        <w:t xml:space="preserve"> izlazi jedanput godišnje, rukopisi se dostavljaju elektronskom poštom</w:t>
      </w:r>
      <w:r>
        <w:rPr>
          <w:szCs w:val="20"/>
        </w:rPr>
        <w:t xml:space="preserve"> </w:t>
      </w:r>
      <w:r w:rsidRPr="00ED1EB6">
        <w:rPr>
          <w:szCs w:val="20"/>
        </w:rPr>
        <w:t xml:space="preserve">tokom cele godine na adresu uredništva </w:t>
      </w:r>
      <w:hyperlink r:id="rId6" w:history="1">
        <w:r w:rsidRPr="00ED1EB6">
          <w:rPr>
            <w:rStyle w:val="Hyperlink"/>
            <w:rFonts w:eastAsia="Calibri"/>
            <w:szCs w:val="20"/>
            <w:shd w:val="clear" w:color="auto" w:fill="FFFFFF"/>
          </w:rPr>
          <w:t>reci@alfa.edu.rs</w:t>
        </w:r>
      </w:hyperlink>
      <w:r w:rsidRPr="00ED1EB6">
        <w:rPr>
          <w:szCs w:val="20"/>
        </w:rPr>
        <w:t>. Zajedno sa slanjem radova, autori su dužni da potpišu</w:t>
      </w:r>
      <w:r w:rsidRPr="00ED1EB6">
        <w:rPr>
          <w:b/>
          <w:szCs w:val="20"/>
        </w:rPr>
        <w:t xml:space="preserve"> Izjavu autora</w:t>
      </w:r>
      <w:r w:rsidRPr="00ED1EB6">
        <w:rPr>
          <w:szCs w:val="20"/>
        </w:rPr>
        <w:t xml:space="preserve">. To je priložen dokument na sajtu časopisa </w:t>
      </w:r>
      <w:r w:rsidRPr="00ED1EB6">
        <w:rPr>
          <w:i/>
          <w:szCs w:val="20"/>
        </w:rPr>
        <w:t xml:space="preserve">Reči </w:t>
      </w:r>
      <w:r w:rsidRPr="00ED1EB6">
        <w:rPr>
          <w:szCs w:val="20"/>
        </w:rPr>
        <w:t>čijim potpisivanjem autori potvrđuju</w:t>
      </w:r>
      <w:r>
        <w:rPr>
          <w:szCs w:val="20"/>
        </w:rPr>
        <w:t xml:space="preserve"> </w:t>
      </w:r>
      <w:r w:rsidRPr="00ED1EB6">
        <w:rPr>
          <w:szCs w:val="20"/>
        </w:rPr>
        <w:t>da je njihov</w:t>
      </w:r>
      <w:r>
        <w:rPr>
          <w:szCs w:val="20"/>
        </w:rPr>
        <w:t xml:space="preserve"> </w:t>
      </w:r>
      <w:r w:rsidRPr="00ED1EB6">
        <w:rPr>
          <w:szCs w:val="20"/>
        </w:rPr>
        <w:t>tekst originalan proizvod vlastitog rada i da je tekst pripremljen prema zadatim uputstvima časopisa. U suprotnom, redakcija neće prihvatiti rad za objavljivanje, kao ni u s</w:t>
      </w:r>
      <w:r>
        <w:rPr>
          <w:szCs w:val="20"/>
        </w:rPr>
        <w:t>lučaju da je autor/ka odbio</w:t>
      </w:r>
      <w:r>
        <w:rPr>
          <w:szCs w:val="20"/>
          <w:lang w:val="sr-Cyrl-RS"/>
        </w:rPr>
        <w:t>/</w:t>
      </w:r>
      <w:r w:rsidRPr="00ED1EB6">
        <w:rPr>
          <w:szCs w:val="20"/>
        </w:rPr>
        <w:t>la da prihvati komentare i primeni sugestije recenzenata.</w:t>
      </w:r>
    </w:p>
    <w:p w:rsidR="003E3024" w:rsidRPr="00ED1EB6" w:rsidRDefault="003E3024" w:rsidP="00DC2418">
      <w:pPr>
        <w:spacing w:before="120" w:after="0" w:line="240" w:lineRule="auto"/>
        <w:ind w:firstLine="720"/>
        <w:rPr>
          <w:b/>
          <w:szCs w:val="20"/>
        </w:rPr>
      </w:pPr>
    </w:p>
    <w:p w:rsidR="003E3024" w:rsidRPr="00ED1EB6" w:rsidRDefault="003E3024" w:rsidP="00DC2418">
      <w:pPr>
        <w:spacing w:before="120" w:after="0" w:line="240" w:lineRule="auto"/>
        <w:ind w:firstLine="0"/>
        <w:outlineLvl w:val="0"/>
        <w:rPr>
          <w:b/>
          <w:smallCaps/>
          <w:szCs w:val="20"/>
        </w:rPr>
      </w:pPr>
      <w:r w:rsidRPr="00ED1EB6">
        <w:rPr>
          <w:b/>
          <w:smallCaps/>
          <w:szCs w:val="20"/>
        </w:rPr>
        <w:t>Osnovne informacije o pismu i obimu rada</w:t>
      </w:r>
    </w:p>
    <w:p w:rsidR="003E3024" w:rsidRPr="00ED1EB6" w:rsidRDefault="003E3024" w:rsidP="00DC2418">
      <w:pPr>
        <w:spacing w:before="120" w:after="0" w:line="240" w:lineRule="auto"/>
        <w:rPr>
          <w:szCs w:val="20"/>
        </w:rPr>
      </w:pPr>
      <w:r w:rsidRPr="00D54765">
        <w:rPr>
          <w:b/>
          <w:szCs w:val="20"/>
        </w:rPr>
        <w:t>Pismo rukopisa</w:t>
      </w:r>
      <w:r w:rsidRPr="00D54765">
        <w:rPr>
          <w:szCs w:val="20"/>
        </w:rPr>
        <w:t xml:space="preserve"> na srpskom jeziku je latinica (Serbian, </w:t>
      </w:r>
      <w:r w:rsidRPr="00D54765">
        <w:rPr>
          <w:szCs w:val="20"/>
          <w:lang w:val="en-US"/>
        </w:rPr>
        <w:t>Latin</w:t>
      </w:r>
      <w:r w:rsidRPr="00D54765">
        <w:rPr>
          <w:szCs w:val="20"/>
        </w:rPr>
        <w:t>). Radovi mogu</w:t>
      </w:r>
      <w:r w:rsidRPr="00ED1EB6">
        <w:rPr>
          <w:szCs w:val="20"/>
        </w:rPr>
        <w:t xml:space="preserve"> biti objavljeni na engleskom, ili nekom drugom stranom jeziku. Tekstovi na srpskom jeziku treba da su prilagođeni Pravopisu iz 2010. i Normativnoj gramatici iz 2013. godine. Tekstovi na stranim jezicima treba da slede jezičke norme tih jezika.</w:t>
      </w:r>
    </w:p>
    <w:p w:rsidR="003E3024" w:rsidRPr="00ED1EB6" w:rsidRDefault="003E3024" w:rsidP="00DC2418">
      <w:pPr>
        <w:spacing w:before="120" w:after="0" w:line="240" w:lineRule="auto"/>
        <w:rPr>
          <w:szCs w:val="20"/>
        </w:rPr>
      </w:pPr>
      <w:r w:rsidRPr="00ED1EB6">
        <w:rPr>
          <w:b/>
          <w:szCs w:val="20"/>
        </w:rPr>
        <w:t>Dužina i font rukopisa</w:t>
      </w:r>
      <w:r w:rsidRPr="00ED1EB6">
        <w:rPr>
          <w:szCs w:val="20"/>
        </w:rPr>
        <w:t xml:space="preserve"> članaka</w:t>
      </w:r>
      <w:r>
        <w:rPr>
          <w:szCs w:val="20"/>
        </w:rPr>
        <w:t xml:space="preserve"> je do 30</w:t>
      </w:r>
      <w:r>
        <w:rPr>
          <w:szCs w:val="20"/>
          <w:lang w:val="sr-Cyrl-RS"/>
        </w:rPr>
        <w:t>.</w:t>
      </w:r>
      <w:r w:rsidRPr="00ED1EB6">
        <w:rPr>
          <w:szCs w:val="20"/>
        </w:rPr>
        <w:t>000 slovnih mesta (</w:t>
      </w:r>
      <w:r>
        <w:rPr>
          <w:szCs w:val="20"/>
        </w:rPr>
        <w:t>sa belinama), ne računajući fus</w:t>
      </w:r>
      <w:r w:rsidRPr="00ED1EB6">
        <w:rPr>
          <w:szCs w:val="20"/>
        </w:rPr>
        <w:t xml:space="preserve">note. </w:t>
      </w:r>
      <w:r>
        <w:rPr>
          <w:szCs w:val="20"/>
        </w:rPr>
        <w:t xml:space="preserve">Font je </w:t>
      </w:r>
      <w:r w:rsidRPr="009E0906">
        <w:rPr>
          <w:i/>
          <w:szCs w:val="20"/>
        </w:rPr>
        <w:t>Times New Roman</w:t>
      </w:r>
      <w:r>
        <w:rPr>
          <w:szCs w:val="20"/>
        </w:rPr>
        <w:t xml:space="preserve"> 12. Fus</w:t>
      </w:r>
      <w:r w:rsidRPr="00ED1EB6">
        <w:rPr>
          <w:szCs w:val="20"/>
        </w:rPr>
        <w:t xml:space="preserve">note se unose veličinom slova </w:t>
      </w:r>
      <w:r w:rsidRPr="009E0906">
        <w:rPr>
          <w:i/>
          <w:szCs w:val="20"/>
        </w:rPr>
        <w:t>Times New Roman</w:t>
      </w:r>
      <w:r w:rsidRPr="00ED1EB6">
        <w:rPr>
          <w:szCs w:val="20"/>
        </w:rPr>
        <w:t xml:space="preserve"> 10 i ne služe za citiranje, već za dodatna objašnjenja. Prored teksta je 1,5. Naglašavanja u tekstu prenose se kurzivom.</w:t>
      </w:r>
    </w:p>
    <w:p w:rsidR="003E3024" w:rsidRPr="00ED1EB6" w:rsidRDefault="003E3024" w:rsidP="00DC2418">
      <w:pPr>
        <w:spacing w:before="120" w:after="0" w:line="240" w:lineRule="auto"/>
        <w:ind w:firstLine="0"/>
        <w:outlineLvl w:val="0"/>
        <w:rPr>
          <w:szCs w:val="20"/>
        </w:rPr>
      </w:pPr>
    </w:p>
    <w:p w:rsidR="003E3024" w:rsidRPr="00ED1EB6" w:rsidRDefault="003E3024" w:rsidP="00DC2418">
      <w:pPr>
        <w:spacing w:before="120" w:after="0" w:line="240" w:lineRule="auto"/>
        <w:ind w:firstLine="0"/>
        <w:outlineLvl w:val="0"/>
        <w:rPr>
          <w:b/>
          <w:smallCaps/>
          <w:szCs w:val="20"/>
        </w:rPr>
      </w:pPr>
      <w:r w:rsidRPr="00ED1EB6">
        <w:rPr>
          <w:b/>
          <w:smallCaps/>
          <w:szCs w:val="20"/>
        </w:rPr>
        <w:t xml:space="preserve">Struktura članka </w:t>
      </w:r>
    </w:p>
    <w:p w:rsidR="003E3024" w:rsidRPr="00ED1EB6" w:rsidRDefault="003E3024" w:rsidP="00DC2418">
      <w:pPr>
        <w:spacing w:before="120" w:after="0" w:line="240" w:lineRule="auto"/>
        <w:rPr>
          <w:szCs w:val="20"/>
        </w:rPr>
      </w:pPr>
      <w:r w:rsidRPr="00ED1EB6">
        <w:rPr>
          <w:b/>
          <w:szCs w:val="20"/>
        </w:rPr>
        <w:t>Podaci o autoru</w:t>
      </w:r>
      <w:r w:rsidRPr="00ED1EB6">
        <w:rPr>
          <w:b/>
          <w:szCs w:val="20"/>
          <w:lang w:val="hr-HR"/>
        </w:rPr>
        <w:t xml:space="preserve"> </w:t>
      </w:r>
      <w:r w:rsidRPr="00ED1EB6">
        <w:rPr>
          <w:b/>
          <w:szCs w:val="20"/>
        </w:rPr>
        <w:t>ili autorki</w:t>
      </w:r>
      <w:r>
        <w:rPr>
          <w:szCs w:val="20"/>
        </w:rPr>
        <w:t xml:space="preserve"> </w:t>
      </w:r>
      <w:r w:rsidRPr="00ED1EB6">
        <w:rPr>
          <w:szCs w:val="20"/>
        </w:rPr>
        <w:t xml:space="preserve">stavljaju se na početku rada, pišu se fontom koji se koristi za glavni tekst rada, </w:t>
      </w:r>
      <w:r w:rsidRPr="005F7F70">
        <w:rPr>
          <w:i/>
          <w:szCs w:val="20"/>
        </w:rPr>
        <w:t>Times New Roman</w:t>
      </w:r>
      <w:r w:rsidRPr="00ED1EB6">
        <w:rPr>
          <w:szCs w:val="20"/>
        </w:rPr>
        <w:t xml:space="preserve"> 12. Obuhvataju ime, srednje slovo i prezime autora, i afilijaciju. Afilijacija podrazumeva ustanovu u kojoj je autor zaposlen, ispisuje se neposredno nakon imena autora, a funkcija i zvanje autora se ne navode. U slučajevima složenije </w:t>
      </w:r>
      <w:r w:rsidRPr="00ED1EB6">
        <w:rPr>
          <w:szCs w:val="20"/>
        </w:rPr>
        <w:lastRenderedPageBreak/>
        <w:t>organizacije, navodi se ukupna hijerarhija. Na primer: Univerzitet u Beogradu, Filozofski fakultet, Odeljenje za istoriju, Beograd.</w:t>
      </w:r>
    </w:p>
    <w:p w:rsidR="003E3024" w:rsidRPr="00ED1EB6" w:rsidRDefault="003E3024" w:rsidP="00DC2418">
      <w:pPr>
        <w:spacing w:before="120" w:after="0" w:line="240" w:lineRule="auto"/>
        <w:rPr>
          <w:szCs w:val="20"/>
          <w:lang w:val="ru-RU"/>
        </w:rPr>
      </w:pPr>
      <w:r w:rsidRPr="00ED1EB6">
        <w:rPr>
          <w:szCs w:val="20"/>
        </w:rPr>
        <w:t>Nakon prezimena, u fusnoti se navodi elektronska adresa autora. U slučaju koautorstva, navodi se elektronska adresa prvog autora. Ne navode se funkcija i zvanje autora.</w:t>
      </w:r>
      <w:r>
        <w:rPr>
          <w:szCs w:val="20"/>
        </w:rPr>
        <w:t xml:space="preserve"> </w:t>
      </w:r>
      <w:r w:rsidRPr="00ED1EB6">
        <w:rPr>
          <w:szCs w:val="20"/>
        </w:rPr>
        <w:t xml:space="preserve">Ukoliko je rad nastao u okviru određenog projekta, potrebno je, </w:t>
      </w:r>
      <w:r>
        <w:rPr>
          <w:szCs w:val="20"/>
        </w:rPr>
        <w:t>odmah nakon naslova rada, u fus</w:t>
      </w:r>
      <w:r w:rsidRPr="00ED1EB6">
        <w:rPr>
          <w:szCs w:val="20"/>
        </w:rPr>
        <w:t>noti, navesti podatke o broju projekta,</w:t>
      </w:r>
      <w:r w:rsidRPr="00ED1EB6">
        <w:rPr>
          <w:szCs w:val="20"/>
          <w:lang w:val="ru-RU"/>
        </w:rPr>
        <w:t xml:space="preserve"> njegovom rukovodiocu i instituciji koja finansira projekat. Izrazi zahvalnosti i komentari daju se takođe u ovom delu rad</w:t>
      </w:r>
      <w:r>
        <w:rPr>
          <w:szCs w:val="20"/>
          <w:lang w:val="ru-RU"/>
        </w:rPr>
        <w:t>a.</w:t>
      </w:r>
    </w:p>
    <w:p w:rsidR="003E3024" w:rsidRPr="00ED1EB6" w:rsidRDefault="003E3024" w:rsidP="00DC2418">
      <w:pPr>
        <w:spacing w:before="120" w:after="0" w:line="240" w:lineRule="auto"/>
        <w:rPr>
          <w:szCs w:val="20"/>
          <w:lang w:val="ru-RU"/>
        </w:rPr>
      </w:pPr>
      <w:r w:rsidRPr="00ED1EB6">
        <w:rPr>
          <w:szCs w:val="20"/>
          <w:lang w:val="ru-RU"/>
        </w:rPr>
        <w:t>Naslov rada treba da što preciznije upućuje na sadržaj članka i da olakšava indeksiranje i pretraživanje teme. Naslov se piše dva reda ispod afilijacije, centrirano, velikim slovima.</w:t>
      </w:r>
    </w:p>
    <w:p w:rsidR="003E3024" w:rsidRPr="00ED1EB6" w:rsidRDefault="003E3024" w:rsidP="00DC2418">
      <w:pPr>
        <w:spacing w:before="120" w:after="0" w:line="240" w:lineRule="auto"/>
        <w:rPr>
          <w:szCs w:val="20"/>
          <w:lang w:val="ru-RU"/>
        </w:rPr>
      </w:pPr>
      <w:r w:rsidRPr="00ED1EB6">
        <w:rPr>
          <w:szCs w:val="20"/>
          <w:lang w:val="ru-RU"/>
        </w:rPr>
        <w:t>Apstrakt (sažetak, anotacija) mora da sadrži uvodna razmatranja o istraživanju, ranija zapažanja o problemu, primenjene</w:t>
      </w:r>
      <w:r>
        <w:rPr>
          <w:szCs w:val="20"/>
          <w:lang w:val="ru-RU"/>
        </w:rPr>
        <w:t xml:space="preserve"> </w:t>
      </w:r>
      <w:r w:rsidRPr="00ED1EB6">
        <w:rPr>
          <w:szCs w:val="20"/>
          <w:lang w:val="ru-RU"/>
        </w:rPr>
        <w:t>metode, jasne i koncizne rezultate i mišljenje o uticajima i implikacijama otkrića. U apstraktu se nalaze samo najvažniji detalji koji su potrebni za razumevanje značaja članka. Obim apstrakta je od 150 do 200 reči, piše se na jeziku rada, srpskom i engleskom jeziku. Redakcija obezbeđuje prevođenje apstrakata stranih autora na srpski jezik.</w:t>
      </w:r>
    </w:p>
    <w:p w:rsidR="003E3024" w:rsidRPr="00ED1EB6" w:rsidRDefault="003E3024" w:rsidP="00DC2418">
      <w:pPr>
        <w:spacing w:before="120" w:after="0" w:line="240" w:lineRule="auto"/>
        <w:rPr>
          <w:szCs w:val="20"/>
          <w:lang w:val="ru-RU"/>
        </w:rPr>
      </w:pPr>
      <w:r w:rsidRPr="00ED1EB6">
        <w:rPr>
          <w:szCs w:val="20"/>
          <w:lang w:val="ru-RU"/>
        </w:rPr>
        <w:t>Ključne reči ne treba da sadrže reči iz naslova rada već suštinske reči koje su izvučene iz sadržaja rada. Treba napisati do 10 ključnih reči. One se na p</w:t>
      </w:r>
      <w:r>
        <w:rPr>
          <w:szCs w:val="20"/>
          <w:lang w:val="ru-RU"/>
        </w:rPr>
        <w:t>očetku rada navode uz apstrakt.</w:t>
      </w:r>
    </w:p>
    <w:p w:rsidR="003E3024" w:rsidRPr="00ED1EB6" w:rsidRDefault="003E3024" w:rsidP="00DC2418">
      <w:pPr>
        <w:spacing w:before="120" w:after="0" w:line="240" w:lineRule="auto"/>
        <w:rPr>
          <w:szCs w:val="20"/>
          <w:lang w:val="ru-RU"/>
        </w:rPr>
      </w:pPr>
      <w:r w:rsidRPr="00ED1EB6">
        <w:rPr>
          <w:szCs w:val="20"/>
          <w:lang w:val="ru-RU"/>
        </w:rPr>
        <w:t xml:space="preserve">Na kraju članka dolazi Literatura (prilikom navođenja koristi se </w:t>
      </w:r>
      <w:r w:rsidRPr="00DB2A13">
        <w:rPr>
          <w:i/>
          <w:szCs w:val="20"/>
          <w:lang w:val="ru-RU"/>
        </w:rPr>
        <w:t>APA</w:t>
      </w:r>
      <w:r w:rsidRPr="00ED1EB6">
        <w:rPr>
          <w:szCs w:val="20"/>
          <w:lang w:val="ru-RU"/>
        </w:rPr>
        <w:t xml:space="preserve"> </w:t>
      </w:r>
      <w:r>
        <w:rPr>
          <w:i/>
          <w:szCs w:val="20"/>
          <w:lang w:val="ru-RU"/>
        </w:rPr>
        <w:t>/</w:t>
      </w:r>
      <w:r w:rsidRPr="00DB2A13">
        <w:rPr>
          <w:i/>
          <w:szCs w:val="20"/>
          <w:lang w:val="ru-RU"/>
        </w:rPr>
        <w:t>Ame</w:t>
      </w:r>
      <w:r>
        <w:rPr>
          <w:i/>
          <w:szCs w:val="20"/>
          <w:lang w:val="ru-RU"/>
        </w:rPr>
        <w:t>rican Psychological Association/</w:t>
      </w:r>
      <w:r w:rsidRPr="00ED1EB6">
        <w:rPr>
          <w:szCs w:val="20"/>
          <w:lang w:val="ru-RU"/>
        </w:rPr>
        <w:t xml:space="preserve"> stil</w:t>
      </w:r>
      <w:r>
        <w:rPr>
          <w:szCs w:val="20"/>
          <w:lang w:val="ru-RU"/>
        </w:rPr>
        <w:t>)</w:t>
      </w:r>
      <w:r w:rsidRPr="00ED1EB6">
        <w:rPr>
          <w:szCs w:val="20"/>
          <w:lang w:val="ru-RU"/>
        </w:rPr>
        <w:t xml:space="preserve">. Praćena je Naslovom rada, Rezimeom i Ključnim rečima na stranom jeziku ukoliko je rad pisan na srpskom; u slučaju rada na stranom jeziku, ova tri segmenta daju se na srpskom. Rezime treba da sadrži kondenzovano saopštene ključne ideje rada. Za razliku od apstrakta, u rezimeu se autori koncentrišu na rezultate, otkrića i zaključke. Rezime bi trebalo da bude opširniji od </w:t>
      </w:r>
      <w:r>
        <w:rPr>
          <w:szCs w:val="20"/>
          <w:lang w:val="ru-RU"/>
        </w:rPr>
        <w:t>apstrakta (sadrži do 250 reči).</w:t>
      </w:r>
    </w:p>
    <w:p w:rsidR="003E3024" w:rsidRPr="00ED1EB6" w:rsidRDefault="003E3024" w:rsidP="00DC2418">
      <w:pPr>
        <w:spacing w:before="120" w:after="0" w:line="240" w:lineRule="auto"/>
        <w:rPr>
          <w:szCs w:val="20"/>
          <w:lang w:val="ru-RU"/>
        </w:rPr>
      </w:pPr>
      <w:r w:rsidRPr="00ED1EB6">
        <w:rPr>
          <w:szCs w:val="20"/>
          <w:lang w:val="ru-RU"/>
        </w:rPr>
        <w:t>Na kraju teksta, u donjem desnom uglu,</w:t>
      </w:r>
      <w:r>
        <w:rPr>
          <w:szCs w:val="20"/>
          <w:lang w:val="ru-RU"/>
        </w:rPr>
        <w:t xml:space="preserve"> </w:t>
      </w:r>
      <w:r w:rsidRPr="00ED1EB6">
        <w:rPr>
          <w:szCs w:val="20"/>
          <w:lang w:val="ru-RU"/>
        </w:rPr>
        <w:t>redakcija hronološkim redom</w:t>
      </w:r>
      <w:r>
        <w:rPr>
          <w:szCs w:val="20"/>
          <w:lang w:val="ru-RU"/>
        </w:rPr>
        <w:t xml:space="preserve"> </w:t>
      </w:r>
      <w:r w:rsidRPr="00ED1EB6">
        <w:rPr>
          <w:szCs w:val="20"/>
          <w:lang w:val="ru-RU"/>
        </w:rPr>
        <w:t>navodi datume prijema, odobre</w:t>
      </w:r>
      <w:r>
        <w:rPr>
          <w:szCs w:val="20"/>
          <w:lang w:val="ru-RU"/>
        </w:rPr>
        <w:t>nja i eventualnih ispravki rada.</w:t>
      </w:r>
    </w:p>
    <w:p w:rsidR="003E3024" w:rsidRPr="00ED1EB6" w:rsidRDefault="003E3024" w:rsidP="00DC2418">
      <w:pPr>
        <w:spacing w:before="120" w:after="0" w:line="240" w:lineRule="auto"/>
        <w:rPr>
          <w:szCs w:val="20"/>
          <w:lang w:val="ru-RU"/>
        </w:rPr>
      </w:pPr>
      <w:r w:rsidRPr="00ED1EB6">
        <w:rPr>
          <w:szCs w:val="20"/>
          <w:lang w:val="ru-RU"/>
        </w:rPr>
        <w:t xml:space="preserve">Rad može da sadrži podnaslove. Oni su uvučeni u pasus i nisu pisani </w:t>
      </w:r>
      <w:r>
        <w:rPr>
          <w:szCs w:val="20"/>
          <w:lang w:val="ru-RU"/>
        </w:rPr>
        <w:t>velikim slovima, već podebljani.</w:t>
      </w:r>
    </w:p>
    <w:p w:rsidR="003E3024" w:rsidRPr="00ED1EB6" w:rsidRDefault="003E3024" w:rsidP="00DC2418">
      <w:pPr>
        <w:spacing w:before="120" w:after="0" w:line="240" w:lineRule="auto"/>
        <w:rPr>
          <w:szCs w:val="20"/>
          <w:lang w:val="ru-RU"/>
        </w:rPr>
      </w:pPr>
      <w:r w:rsidRPr="00ED1EB6">
        <w:rPr>
          <w:szCs w:val="20"/>
          <w:lang w:val="ru-RU"/>
        </w:rPr>
        <w:t>Tekstovi članaka imaju pasuse. Paragrafi ne mogu biti sastavljeni od jedne rečenice.</w:t>
      </w:r>
    </w:p>
    <w:p w:rsidR="003E3024" w:rsidRPr="00ED1EB6" w:rsidRDefault="003E3024" w:rsidP="00DC2418">
      <w:pPr>
        <w:spacing w:before="120" w:after="0" w:line="240" w:lineRule="auto"/>
        <w:rPr>
          <w:szCs w:val="20"/>
          <w:lang w:val="ru-RU"/>
        </w:rPr>
      </w:pPr>
      <w:r w:rsidRPr="00ED1EB6">
        <w:rPr>
          <w:szCs w:val="20"/>
          <w:lang w:val="ru-RU"/>
        </w:rPr>
        <w:t>Numeraciju stranica, paragrafa ili podnaslova nije potrebno vršiti.</w:t>
      </w:r>
    </w:p>
    <w:p w:rsidR="003E3024" w:rsidRPr="00ED1EB6" w:rsidRDefault="003E3024" w:rsidP="00DC2418">
      <w:pPr>
        <w:spacing w:before="120" w:after="0" w:line="240" w:lineRule="auto"/>
        <w:rPr>
          <w:szCs w:val="20"/>
          <w:lang w:val="ru-RU"/>
        </w:rPr>
      </w:pPr>
      <w:r w:rsidRPr="00ED1EB6">
        <w:rPr>
          <w:szCs w:val="20"/>
          <w:lang w:val="ru-RU"/>
        </w:rPr>
        <w:t>Dodatni p</w:t>
      </w:r>
      <w:r>
        <w:rPr>
          <w:szCs w:val="20"/>
          <w:lang w:val="ru-RU"/>
        </w:rPr>
        <w:t>r</w:t>
      </w:r>
      <w:r w:rsidRPr="00ED1EB6">
        <w:rPr>
          <w:szCs w:val="20"/>
          <w:lang w:val="ru-RU"/>
        </w:rPr>
        <w:t>opratni materijali (fotografije, dokumenta, transkripti, tabele, grafikoni, crteži, sheme) poželjni su prilozi i objavljuju se uz prethodno dostavljene doz</w:t>
      </w:r>
      <w:r>
        <w:rPr>
          <w:szCs w:val="20"/>
          <w:lang w:val="ru-RU"/>
        </w:rPr>
        <w:t>vole nadležnih institucija. Ovi</w:t>
      </w:r>
      <w:r w:rsidRPr="00ED1EB6">
        <w:rPr>
          <w:szCs w:val="20"/>
          <w:lang w:val="ru-RU"/>
        </w:rPr>
        <w:t xml:space="preserve"> materijal</w:t>
      </w:r>
      <w:r>
        <w:rPr>
          <w:szCs w:val="20"/>
          <w:lang w:val="ru-RU"/>
        </w:rPr>
        <w:t>i</w:t>
      </w:r>
      <w:r w:rsidRPr="00ED1EB6">
        <w:rPr>
          <w:szCs w:val="20"/>
          <w:lang w:val="ru-RU"/>
        </w:rPr>
        <w:t xml:space="preserve"> dostavlja</w:t>
      </w:r>
      <w:r>
        <w:rPr>
          <w:szCs w:val="20"/>
          <w:lang w:val="ru-RU"/>
        </w:rPr>
        <w:t>ju</w:t>
      </w:r>
      <w:r w:rsidRPr="00ED1EB6">
        <w:rPr>
          <w:szCs w:val="20"/>
          <w:lang w:val="ru-RU"/>
        </w:rPr>
        <w:t xml:space="preserve"> se u posebnom fajlu, a u osnovnom tekstu posebnom zagradom</w:t>
      </w:r>
      <w:r>
        <w:rPr>
          <w:szCs w:val="20"/>
          <w:lang w:val="ru-RU"/>
        </w:rPr>
        <w:t xml:space="preserve"> </w:t>
      </w:r>
      <w:r w:rsidRPr="00ED1EB6">
        <w:rPr>
          <w:szCs w:val="20"/>
          <w:lang w:val="ru-RU"/>
        </w:rPr>
        <w:t>obeležava se mesto gde dolaze</w:t>
      </w:r>
      <w:r>
        <w:rPr>
          <w:szCs w:val="20"/>
          <w:lang w:val="ru-RU"/>
        </w:rPr>
        <w:t xml:space="preserve"> </w:t>
      </w:r>
      <w:r w:rsidRPr="00ED1EB6">
        <w:rPr>
          <w:szCs w:val="20"/>
          <w:lang w:val="ru-RU"/>
        </w:rPr>
        <w:t>i ne unose se u tekst. Na primer:</w:t>
      </w:r>
      <w:r>
        <w:rPr>
          <w:szCs w:val="20"/>
          <w:lang w:val="ru-RU"/>
        </w:rPr>
        <w:t xml:space="preserve"> </w:t>
      </w:r>
      <w:r w:rsidRPr="00ED1EB6">
        <w:rPr>
          <w:szCs w:val="20"/>
          <w:lang w:val="ru-RU"/>
        </w:rPr>
        <w:t>[slika br.1] [tabela br. 3]. Crno-bele reprodukcije se šalju</w:t>
      </w:r>
      <w:r>
        <w:rPr>
          <w:szCs w:val="20"/>
          <w:lang w:val="ru-RU"/>
        </w:rPr>
        <w:t xml:space="preserve"> </w:t>
      </w:r>
      <w:r w:rsidRPr="00ED1EB6">
        <w:rPr>
          <w:szCs w:val="20"/>
          <w:lang w:val="ru-RU"/>
        </w:rPr>
        <w:t>kao TIFF (u rezoluciji 300 dpi) ili EPS (800 dpi). Tabele se precizno obeležavaju, prenose bez senčenja i boja,</w:t>
      </w:r>
      <w:r>
        <w:rPr>
          <w:szCs w:val="20"/>
          <w:lang w:val="ru-RU"/>
        </w:rPr>
        <w:t xml:space="preserve"> </w:t>
      </w:r>
      <w:r w:rsidRPr="00ED1EB6">
        <w:rPr>
          <w:szCs w:val="20"/>
          <w:lang w:val="ru-RU"/>
        </w:rPr>
        <w:t>uvek imaju naslov n</w:t>
      </w:r>
      <w:r>
        <w:rPr>
          <w:szCs w:val="20"/>
          <w:lang w:val="ru-RU"/>
        </w:rPr>
        <w:t>a jeziku rada i jeziku rezimea.</w:t>
      </w:r>
    </w:p>
    <w:p w:rsidR="003E3024" w:rsidRPr="00ED1EB6" w:rsidRDefault="003E3024" w:rsidP="00DC2418">
      <w:pPr>
        <w:spacing w:before="120" w:after="0" w:line="240" w:lineRule="auto"/>
        <w:rPr>
          <w:szCs w:val="20"/>
          <w:lang w:val="ru-RU"/>
        </w:rPr>
      </w:pPr>
    </w:p>
    <w:p w:rsidR="003E3024" w:rsidRPr="00ED1EB6" w:rsidRDefault="003E3024" w:rsidP="00DC2418">
      <w:pPr>
        <w:spacing w:before="120" w:after="0" w:line="240" w:lineRule="auto"/>
        <w:rPr>
          <w:szCs w:val="20"/>
          <w:lang w:val="ru-RU"/>
        </w:rPr>
      </w:pPr>
      <w:r w:rsidRPr="00ED1EB6">
        <w:rPr>
          <w:szCs w:val="20"/>
          <w:lang w:val="ru-RU"/>
        </w:rPr>
        <w:t xml:space="preserve">NAČIN CITIRANjA </w:t>
      </w:r>
    </w:p>
    <w:p w:rsidR="003E3024" w:rsidRPr="00ED1EB6" w:rsidRDefault="003E3024" w:rsidP="00DC2418">
      <w:pPr>
        <w:spacing w:before="120" w:after="0" w:line="240" w:lineRule="auto"/>
        <w:rPr>
          <w:szCs w:val="20"/>
          <w:lang w:val="ru-RU"/>
        </w:rPr>
      </w:pPr>
      <w:r w:rsidRPr="00ED1EB6">
        <w:rPr>
          <w:szCs w:val="20"/>
          <w:lang w:val="ru-RU"/>
        </w:rPr>
        <w:t xml:space="preserve">Prilikom navođenja koristi se </w:t>
      </w:r>
      <w:r w:rsidRPr="000C2E20">
        <w:rPr>
          <w:i/>
          <w:szCs w:val="20"/>
          <w:lang w:val="ru-RU"/>
        </w:rPr>
        <w:t>APA (American Psychological Association)</w:t>
      </w:r>
      <w:r>
        <w:rPr>
          <w:szCs w:val="20"/>
          <w:lang w:val="ru-RU"/>
        </w:rPr>
        <w:t xml:space="preserve"> </w:t>
      </w:r>
      <w:r w:rsidRPr="00ED1EB6">
        <w:rPr>
          <w:szCs w:val="20"/>
          <w:lang w:val="ru-RU"/>
        </w:rPr>
        <w:t>stil.</w:t>
      </w:r>
    </w:p>
    <w:p w:rsidR="003E3024" w:rsidRPr="00ED1EB6" w:rsidRDefault="003E3024" w:rsidP="00DC2418">
      <w:pPr>
        <w:spacing w:before="120" w:after="0" w:line="240" w:lineRule="auto"/>
        <w:rPr>
          <w:szCs w:val="20"/>
          <w:lang w:val="ru-RU"/>
        </w:rPr>
      </w:pPr>
      <w:r w:rsidRPr="00ED1EB6">
        <w:rPr>
          <w:szCs w:val="20"/>
          <w:lang w:val="ru-RU"/>
        </w:rPr>
        <w:t xml:space="preserve">Citate treba stavaljati pod navodnike. Na srpskom jeziku citati se prenose prema Pravopisu srpskog jezika („“), na engleskom jeziku prema jezičkoj normi tog jezika (“ ”). Jedino se stihovi daju u kurzivu. Ako prelazi 40 reči, citat se izdvaja u poseban pasus, bez </w:t>
      </w:r>
      <w:r w:rsidRPr="00ED1EB6">
        <w:rPr>
          <w:szCs w:val="20"/>
          <w:lang w:val="ru-RU"/>
        </w:rPr>
        <w:lastRenderedPageBreak/>
        <w:t>navodnika. Ukoliko se u glavnom tekstu citira autor stranog porekla, najpre se navodi prevod ili transkripcija imena autora, a potom se u uglastoj zagradi [ ] piše njegovo ili njeno originalno ime i prezime, na primer Džonatan Kaler [Jonathan</w:t>
      </w:r>
      <w:r>
        <w:rPr>
          <w:szCs w:val="20"/>
          <w:lang w:val="ru-RU"/>
        </w:rPr>
        <w:t xml:space="preserve"> Culler</w:t>
      </w:r>
      <w:r w:rsidRPr="00ED1EB6">
        <w:rPr>
          <w:szCs w:val="20"/>
          <w:lang w:val="ru-RU"/>
        </w:rPr>
        <w:t>].</w:t>
      </w:r>
      <w:r>
        <w:rPr>
          <w:szCs w:val="20"/>
          <w:lang w:val="ru-RU"/>
        </w:rPr>
        <w:t xml:space="preserve"> </w:t>
      </w:r>
      <w:r w:rsidRPr="00ED1EB6">
        <w:rPr>
          <w:szCs w:val="20"/>
          <w:lang w:val="ru-RU"/>
        </w:rPr>
        <w:t>Isti postupak primenjuje se i za pisanje stranih pojmova i izraza. Ako</w:t>
      </w:r>
      <w:r>
        <w:rPr>
          <w:szCs w:val="20"/>
          <w:lang w:val="ru-RU"/>
        </w:rPr>
        <w:t xml:space="preserve"> </w:t>
      </w:r>
      <w:r w:rsidRPr="00ED1EB6">
        <w:rPr>
          <w:szCs w:val="20"/>
          <w:lang w:val="ru-RU"/>
        </w:rPr>
        <w:t>se citiraju rečenice na stranom jeziku, u glavnom tekstu se daje prevod, a u fusnoti original, uvek sa navodom izvora.</w:t>
      </w:r>
    </w:p>
    <w:p w:rsidR="003E3024" w:rsidRPr="00ED1EB6" w:rsidRDefault="003E3024" w:rsidP="00DC2418">
      <w:pPr>
        <w:spacing w:before="120" w:after="0" w:line="240" w:lineRule="auto"/>
        <w:rPr>
          <w:szCs w:val="20"/>
          <w:lang w:val="ru-RU"/>
        </w:rPr>
      </w:pPr>
      <w:r w:rsidRPr="00ED1EB6">
        <w:rPr>
          <w:szCs w:val="20"/>
          <w:lang w:val="ru-RU"/>
        </w:rPr>
        <w:t>Citiranje se vrši unutar teksta u formatu bibliografske parenteze koja</w:t>
      </w:r>
      <w:r>
        <w:rPr>
          <w:szCs w:val="20"/>
          <w:lang w:val="ru-RU"/>
        </w:rPr>
        <w:t xml:space="preserve"> </w:t>
      </w:r>
      <w:r w:rsidRPr="00ED1EB6">
        <w:rPr>
          <w:szCs w:val="20"/>
          <w:lang w:val="ru-RU"/>
        </w:rPr>
        <w:t xml:space="preserve">sadrži prezime </w:t>
      </w:r>
      <w:r>
        <w:rPr>
          <w:szCs w:val="20"/>
          <w:lang w:val="ru-RU"/>
        </w:rPr>
        <w:t>autora, godinu objavljivanja rada</w:t>
      </w:r>
      <w:r w:rsidRPr="00ED1EB6">
        <w:rPr>
          <w:szCs w:val="20"/>
          <w:lang w:val="ru-RU"/>
        </w:rPr>
        <w:t xml:space="preserve"> i broj stranice sa koje je citat preuzet, na primer</w:t>
      </w:r>
      <w:r>
        <w:rPr>
          <w:szCs w:val="20"/>
          <w:lang w:val="ru-RU"/>
        </w:rPr>
        <w:t xml:space="preserve"> (Culler, 1997</w:t>
      </w:r>
      <w:r w:rsidRPr="00FA3FC2">
        <w:rPr>
          <w:szCs w:val="20"/>
          <w:lang w:val="ru-RU"/>
        </w:rPr>
        <w:t xml:space="preserve">, </w:t>
      </w:r>
      <w:r>
        <w:rPr>
          <w:szCs w:val="20"/>
          <w:lang w:val="sr-Cyrl-RS"/>
        </w:rPr>
        <w:t>str.</w:t>
      </w:r>
      <w:r w:rsidRPr="00ED1EB6">
        <w:rPr>
          <w:szCs w:val="20"/>
          <w:lang w:val="ru-RU"/>
        </w:rPr>
        <w:t xml:space="preserve"> 32). Ako je reč o studiji više autora, navode se prezimena prva dva autora odvojena zarezom, na primer</w:t>
      </w:r>
      <w:r>
        <w:rPr>
          <w:szCs w:val="20"/>
          <w:lang w:val="ru-RU"/>
        </w:rPr>
        <w:t xml:space="preserve"> </w:t>
      </w:r>
      <w:r w:rsidRPr="00ED1EB6">
        <w:rPr>
          <w:szCs w:val="20"/>
          <w:lang w:val="ru-RU"/>
        </w:rPr>
        <w:t>(Samardžija</w:t>
      </w:r>
      <w:r>
        <w:rPr>
          <w:szCs w:val="20"/>
          <w:lang w:val="ru-RU"/>
        </w:rPr>
        <w:t>, Juhas i dr. 2011,</w:t>
      </w:r>
      <w:r w:rsidRPr="00ED1EB6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str. </w:t>
      </w:r>
      <w:r w:rsidRPr="00ED1EB6">
        <w:rPr>
          <w:szCs w:val="20"/>
          <w:lang w:val="ru-RU"/>
        </w:rPr>
        <w:t>34).</w:t>
      </w:r>
    </w:p>
    <w:p w:rsidR="003E3024" w:rsidRPr="00ED1EB6" w:rsidRDefault="003E3024" w:rsidP="00DC2418">
      <w:pPr>
        <w:spacing w:before="120" w:after="0" w:line="240" w:lineRule="auto"/>
        <w:rPr>
          <w:szCs w:val="20"/>
          <w:lang w:val="ru-RU"/>
        </w:rPr>
      </w:pPr>
    </w:p>
    <w:p w:rsidR="003E3024" w:rsidRPr="00ED1EB6" w:rsidRDefault="003E3024" w:rsidP="00DC2418">
      <w:pPr>
        <w:spacing w:before="120" w:after="0" w:line="276" w:lineRule="auto"/>
        <w:ind w:firstLine="0"/>
        <w:outlineLvl w:val="0"/>
        <w:rPr>
          <w:b/>
          <w:smallCaps/>
          <w:szCs w:val="20"/>
        </w:rPr>
      </w:pPr>
      <w:r w:rsidRPr="00ED1EB6">
        <w:rPr>
          <w:b/>
          <w:smallCaps/>
          <w:szCs w:val="20"/>
        </w:rPr>
        <w:t>Lista referenci</w:t>
      </w:r>
    </w:p>
    <w:p w:rsidR="003E3024" w:rsidRPr="00ED1EB6" w:rsidRDefault="003E3024" w:rsidP="00DC2418">
      <w:pPr>
        <w:spacing w:before="120" w:after="0" w:line="276" w:lineRule="auto"/>
        <w:rPr>
          <w:szCs w:val="20"/>
        </w:rPr>
      </w:pPr>
      <w:r w:rsidRPr="00ED1EB6">
        <w:rPr>
          <w:szCs w:val="20"/>
        </w:rPr>
        <w:t>Posebno se navode izvori i literatura.</w:t>
      </w:r>
    </w:p>
    <w:p w:rsidR="003E3024" w:rsidRPr="00ED1EB6" w:rsidRDefault="003E3024" w:rsidP="00DC2418">
      <w:pPr>
        <w:numPr>
          <w:ilvl w:val="0"/>
          <w:numId w:val="2"/>
        </w:numPr>
        <w:overflowPunct/>
        <w:autoSpaceDE/>
        <w:autoSpaceDN/>
        <w:adjustRightInd/>
        <w:spacing w:before="120" w:after="0" w:line="276" w:lineRule="auto"/>
        <w:ind w:left="426" w:hanging="426"/>
        <w:rPr>
          <w:szCs w:val="20"/>
        </w:rPr>
      </w:pPr>
      <w:r w:rsidRPr="00ED1EB6">
        <w:rPr>
          <w:b/>
          <w:szCs w:val="20"/>
        </w:rPr>
        <w:t>Knjige i monografije</w:t>
      </w:r>
      <w:r w:rsidRPr="00ED1EB6">
        <w:rPr>
          <w:szCs w:val="20"/>
        </w:rPr>
        <w:t>:</w:t>
      </w:r>
    </w:p>
    <w:p w:rsidR="003E3024" w:rsidRPr="00ED1EB6" w:rsidRDefault="003E3024" w:rsidP="00DC2418">
      <w:pPr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426" w:hanging="426"/>
        <w:rPr>
          <w:szCs w:val="20"/>
        </w:rPr>
      </w:pPr>
      <w:r w:rsidRPr="00ED1EB6">
        <w:rPr>
          <w:szCs w:val="20"/>
        </w:rPr>
        <w:t>jednog autora</w:t>
      </w:r>
    </w:p>
    <w:p w:rsidR="003E3024" w:rsidRPr="00ED1EB6" w:rsidRDefault="003E3024" w:rsidP="00DC2418">
      <w:pPr>
        <w:spacing w:before="120" w:after="0" w:line="276" w:lineRule="auto"/>
        <w:ind w:left="426" w:firstLine="0"/>
        <w:rPr>
          <w:szCs w:val="20"/>
        </w:rPr>
      </w:pPr>
      <w:r w:rsidRPr="00ED1EB6">
        <w:rPr>
          <w:szCs w:val="20"/>
        </w:rPr>
        <w:t xml:space="preserve">Culler, J. (2007). </w:t>
      </w:r>
      <w:r w:rsidRPr="00ED1EB6">
        <w:rPr>
          <w:i/>
          <w:szCs w:val="20"/>
        </w:rPr>
        <w:t xml:space="preserve">The </w:t>
      </w:r>
      <w:r>
        <w:rPr>
          <w:i/>
          <w:szCs w:val="20"/>
          <w:lang w:val="en-US"/>
        </w:rPr>
        <w:t>l</w:t>
      </w:r>
      <w:r w:rsidRPr="00ED1EB6">
        <w:rPr>
          <w:i/>
          <w:szCs w:val="20"/>
        </w:rPr>
        <w:t xml:space="preserve">iterary in </w:t>
      </w:r>
      <w:r>
        <w:rPr>
          <w:i/>
          <w:szCs w:val="20"/>
          <w:lang w:val="en-US"/>
        </w:rPr>
        <w:t>t</w:t>
      </w:r>
      <w:r w:rsidRPr="00ED1EB6">
        <w:rPr>
          <w:i/>
          <w:szCs w:val="20"/>
        </w:rPr>
        <w:t>heory</w:t>
      </w:r>
      <w:r w:rsidRPr="00ED1EB6">
        <w:rPr>
          <w:szCs w:val="20"/>
        </w:rPr>
        <w:t xml:space="preserve">. Stanford: Stanford University Press. </w:t>
      </w:r>
    </w:p>
    <w:p w:rsidR="003E3024" w:rsidRPr="00ED1EB6" w:rsidRDefault="003E3024" w:rsidP="00DC2418">
      <w:pPr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426" w:hanging="426"/>
        <w:rPr>
          <w:szCs w:val="20"/>
        </w:rPr>
      </w:pPr>
      <w:r w:rsidRPr="00ED1EB6">
        <w:rPr>
          <w:szCs w:val="20"/>
        </w:rPr>
        <w:t>više autora</w:t>
      </w:r>
    </w:p>
    <w:p w:rsidR="003E3024" w:rsidRPr="00ED1EB6" w:rsidRDefault="003E3024" w:rsidP="00DC2418">
      <w:pPr>
        <w:spacing w:before="120" w:after="0" w:line="276" w:lineRule="auto"/>
        <w:ind w:left="426" w:firstLine="0"/>
        <w:rPr>
          <w:szCs w:val="20"/>
        </w:rPr>
      </w:pPr>
      <w:r>
        <w:rPr>
          <w:szCs w:val="20"/>
        </w:rPr>
        <w:t>Ward, G</w:t>
      </w:r>
      <w:r>
        <w:rPr>
          <w:szCs w:val="20"/>
          <w:lang w:val="sr-Cyrl-RS"/>
        </w:rPr>
        <w:t>.</w:t>
      </w:r>
      <w:r>
        <w:rPr>
          <w:szCs w:val="20"/>
        </w:rPr>
        <w:t xml:space="preserve"> C., </w:t>
      </w:r>
      <w:r>
        <w:rPr>
          <w:szCs w:val="20"/>
          <w:lang w:val="en-US"/>
        </w:rPr>
        <w:t>&amp;</w:t>
      </w:r>
      <w:r>
        <w:rPr>
          <w:szCs w:val="20"/>
        </w:rPr>
        <w:t xml:space="preserve"> </w:t>
      </w:r>
      <w:r w:rsidRPr="00ED1EB6">
        <w:rPr>
          <w:szCs w:val="20"/>
        </w:rPr>
        <w:t>Burns</w:t>
      </w:r>
      <w:r w:rsidRPr="00034F2E">
        <w:rPr>
          <w:szCs w:val="20"/>
        </w:rPr>
        <w:t xml:space="preserve"> </w:t>
      </w:r>
      <w:r>
        <w:rPr>
          <w:szCs w:val="20"/>
        </w:rPr>
        <w:t>K</w:t>
      </w:r>
      <w:r w:rsidRPr="00ED1EB6">
        <w:rPr>
          <w:szCs w:val="20"/>
        </w:rPr>
        <w:t xml:space="preserve">. (2007). </w:t>
      </w:r>
      <w:r w:rsidRPr="00ED1EB6">
        <w:rPr>
          <w:i/>
          <w:szCs w:val="20"/>
        </w:rPr>
        <w:t xml:space="preserve">The </w:t>
      </w:r>
      <w:r>
        <w:rPr>
          <w:i/>
          <w:szCs w:val="20"/>
          <w:lang w:val="en-US"/>
        </w:rPr>
        <w:t>w</w:t>
      </w:r>
      <w:r w:rsidRPr="00ED1EB6">
        <w:rPr>
          <w:i/>
          <w:szCs w:val="20"/>
        </w:rPr>
        <w:t xml:space="preserve">ar: An </w:t>
      </w:r>
      <w:r>
        <w:rPr>
          <w:i/>
          <w:szCs w:val="20"/>
          <w:lang w:val="en-US"/>
        </w:rPr>
        <w:t>i</w:t>
      </w:r>
      <w:r w:rsidRPr="00ED1EB6">
        <w:rPr>
          <w:i/>
          <w:szCs w:val="20"/>
        </w:rPr>
        <w:t xml:space="preserve">ntimate </w:t>
      </w:r>
      <w:r>
        <w:rPr>
          <w:i/>
          <w:szCs w:val="20"/>
          <w:lang w:val="en-US"/>
        </w:rPr>
        <w:t>h</w:t>
      </w:r>
      <w:r w:rsidRPr="00ED1EB6">
        <w:rPr>
          <w:i/>
          <w:szCs w:val="20"/>
        </w:rPr>
        <w:t>istory, 1941</w:t>
      </w:r>
      <w:r>
        <w:rPr>
          <w:i/>
          <w:szCs w:val="20"/>
        </w:rPr>
        <w:t>–</w:t>
      </w:r>
      <w:r w:rsidRPr="00ED1EB6">
        <w:rPr>
          <w:i/>
          <w:szCs w:val="20"/>
        </w:rPr>
        <w:t>1945.</w:t>
      </w:r>
      <w:r w:rsidRPr="00ED1EB6">
        <w:rPr>
          <w:szCs w:val="20"/>
        </w:rPr>
        <w:t xml:space="preserve"> New York: Knopf.</w:t>
      </w:r>
    </w:p>
    <w:p w:rsidR="003E3024" w:rsidRPr="00ED1EB6" w:rsidRDefault="003E3024" w:rsidP="00DC2418">
      <w:pPr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426" w:hanging="426"/>
        <w:rPr>
          <w:szCs w:val="20"/>
        </w:rPr>
      </w:pPr>
      <w:r w:rsidRPr="00ED1EB6">
        <w:rPr>
          <w:szCs w:val="20"/>
        </w:rPr>
        <w:t>knjiga objavljena u elektronskoj formi</w:t>
      </w:r>
    </w:p>
    <w:p w:rsidR="003E3024" w:rsidRPr="00ED1EB6" w:rsidRDefault="003E3024" w:rsidP="00DC2418">
      <w:pPr>
        <w:suppressAutoHyphens/>
        <w:spacing w:before="120" w:after="0" w:line="276" w:lineRule="auto"/>
        <w:ind w:left="426" w:firstLine="0"/>
        <w:rPr>
          <w:rFonts w:eastAsia="MS Mincho"/>
          <w:szCs w:val="20"/>
          <w:lang w:eastAsia="ja-JP"/>
        </w:rPr>
      </w:pPr>
      <w:r w:rsidRPr="00ED1EB6">
        <w:rPr>
          <w:rFonts w:eastAsia="MS Mincho"/>
          <w:szCs w:val="20"/>
          <w:lang w:eastAsia="ja-JP"/>
        </w:rPr>
        <w:t>Eckes, T. (2000). </w:t>
      </w:r>
      <w:r w:rsidRPr="00ED1EB6">
        <w:rPr>
          <w:rFonts w:eastAsia="MS Mincho"/>
          <w:i/>
          <w:iCs/>
          <w:szCs w:val="20"/>
          <w:lang w:eastAsia="ja-JP"/>
        </w:rPr>
        <w:t>The developmental social psychology of gender</w:t>
      </w:r>
      <w:r w:rsidRPr="00ED1EB6">
        <w:rPr>
          <w:rFonts w:eastAsia="MS Mincho"/>
          <w:szCs w:val="20"/>
          <w:lang w:eastAsia="ja-JP"/>
        </w:rPr>
        <w:t xml:space="preserve">. Dostupno preko: </w:t>
      </w:r>
      <w:hyperlink r:id="rId7" w:history="1">
        <w:r w:rsidRPr="00ED1EB6">
          <w:rPr>
            <w:rStyle w:val="Hyperlink"/>
            <w:rFonts w:eastAsia="MS Mincho"/>
            <w:szCs w:val="20"/>
            <w:lang w:eastAsia="ja-JP"/>
          </w:rPr>
          <w:t>http://www.netlibrary.com</w:t>
        </w:r>
      </w:hyperlink>
    </w:p>
    <w:p w:rsidR="003E3024" w:rsidRPr="00ED1EB6" w:rsidRDefault="003E3024" w:rsidP="00DC2418">
      <w:pPr>
        <w:numPr>
          <w:ilvl w:val="0"/>
          <w:numId w:val="2"/>
        </w:numPr>
        <w:overflowPunct/>
        <w:autoSpaceDE/>
        <w:autoSpaceDN/>
        <w:adjustRightInd/>
        <w:spacing w:before="120" w:after="0" w:line="276" w:lineRule="auto"/>
        <w:ind w:left="426" w:hanging="426"/>
        <w:rPr>
          <w:b/>
          <w:szCs w:val="20"/>
        </w:rPr>
      </w:pPr>
      <w:r w:rsidRPr="00ED1EB6">
        <w:rPr>
          <w:b/>
          <w:szCs w:val="20"/>
          <w:lang w:val="ru-RU"/>
        </w:rPr>
        <w:t>P</w:t>
      </w:r>
      <w:r w:rsidRPr="00ED1EB6">
        <w:rPr>
          <w:b/>
          <w:szCs w:val="20"/>
        </w:rPr>
        <w:t>oglavlje u monografiji ili zborniku radova</w:t>
      </w:r>
    </w:p>
    <w:p w:rsidR="003E3024" w:rsidRPr="008A203E" w:rsidRDefault="003E3024" w:rsidP="00DC2418">
      <w:pPr>
        <w:spacing w:before="120" w:after="0" w:line="276" w:lineRule="auto"/>
        <w:ind w:left="426" w:firstLine="0"/>
        <w:rPr>
          <w:szCs w:val="20"/>
          <w:lang w:val="sr-Cyrl-RS"/>
        </w:rPr>
      </w:pPr>
      <w:r w:rsidRPr="00ED1EB6">
        <w:rPr>
          <w:szCs w:val="20"/>
        </w:rPr>
        <w:t>Mančić, A. (2010). Pisanja i čitanja prevoda kao žanra u srpskim književnim i naučnim časopisima (povodom prvih srpskih prevoda Servante</w:t>
      </w:r>
      <w:r>
        <w:rPr>
          <w:szCs w:val="20"/>
        </w:rPr>
        <w:t>sa, Ariosta i Šekspira. U: V</w:t>
      </w:r>
      <w:r>
        <w:rPr>
          <w:szCs w:val="20"/>
          <w:lang w:val="sr-Cyrl-RS"/>
        </w:rPr>
        <w:t>.</w:t>
      </w:r>
      <w:r w:rsidRPr="00ED1EB6">
        <w:rPr>
          <w:szCs w:val="20"/>
        </w:rPr>
        <w:t xml:space="preserve"> Matović (ur.), </w:t>
      </w:r>
      <w:r w:rsidRPr="00ED1EB6">
        <w:rPr>
          <w:i/>
          <w:szCs w:val="20"/>
        </w:rPr>
        <w:t xml:space="preserve">Žanrovi u srpskoj periodici </w:t>
      </w:r>
      <w:r w:rsidRPr="00ED1EB6">
        <w:rPr>
          <w:szCs w:val="20"/>
        </w:rPr>
        <w:t>(</w:t>
      </w:r>
      <w:r>
        <w:rPr>
          <w:szCs w:val="20"/>
          <w:lang w:val="sr-Cyrl-RS"/>
        </w:rPr>
        <w:t xml:space="preserve">str. </w:t>
      </w:r>
      <w:r w:rsidRPr="00ED1EB6">
        <w:rPr>
          <w:szCs w:val="20"/>
        </w:rPr>
        <w:t>499−515). Beograd: Ins</w:t>
      </w:r>
      <w:r>
        <w:rPr>
          <w:szCs w:val="20"/>
        </w:rPr>
        <w:t>titut za književnost i umetnost.</w:t>
      </w:r>
    </w:p>
    <w:p w:rsidR="003E3024" w:rsidRPr="00ED1EB6" w:rsidRDefault="003E3024" w:rsidP="00DC2418">
      <w:pPr>
        <w:numPr>
          <w:ilvl w:val="0"/>
          <w:numId w:val="2"/>
        </w:numPr>
        <w:overflowPunct/>
        <w:autoSpaceDE/>
        <w:autoSpaceDN/>
        <w:adjustRightInd/>
        <w:spacing w:before="120" w:after="0" w:line="276" w:lineRule="auto"/>
        <w:ind w:left="426" w:hanging="426"/>
        <w:rPr>
          <w:b/>
          <w:szCs w:val="20"/>
        </w:rPr>
      </w:pPr>
      <w:r w:rsidRPr="00ED1EB6">
        <w:rPr>
          <w:b/>
          <w:szCs w:val="20"/>
        </w:rPr>
        <w:t xml:space="preserve">Članak u časopisu ili dnevnim novinama </w:t>
      </w:r>
    </w:p>
    <w:p w:rsidR="003E3024" w:rsidRPr="00ED1EB6" w:rsidRDefault="003E3024" w:rsidP="00DC2418">
      <w:pPr>
        <w:spacing w:before="120" w:after="0" w:line="276" w:lineRule="auto"/>
        <w:ind w:firstLine="426"/>
        <w:rPr>
          <w:szCs w:val="20"/>
        </w:rPr>
      </w:pPr>
      <w:r w:rsidRPr="00ED1EB6">
        <w:rPr>
          <w:szCs w:val="20"/>
        </w:rPr>
        <w:t>Referenca treba da sadrži prezime i ime autora, godinu izdanja, naslov članka, naziv časopisa (kurzivom), volumen, broj stranice.</w:t>
      </w:r>
    </w:p>
    <w:p w:rsidR="003E3024" w:rsidRPr="00ED1EB6" w:rsidRDefault="003E3024" w:rsidP="00DC2418">
      <w:pPr>
        <w:spacing w:before="120" w:after="0" w:line="276" w:lineRule="auto"/>
        <w:ind w:left="426" w:firstLine="0"/>
        <w:rPr>
          <w:rFonts w:eastAsia="MS Mincho"/>
          <w:szCs w:val="20"/>
          <w:lang w:eastAsia="ja-JP"/>
        </w:rPr>
      </w:pPr>
      <w:r w:rsidRPr="00ED1EB6">
        <w:rPr>
          <w:rFonts w:eastAsia="MS Mincho"/>
          <w:szCs w:val="20"/>
          <w:lang w:eastAsia="ja-JP"/>
        </w:rPr>
        <w:t xml:space="preserve">Haraway, D. (1988). Situated </w:t>
      </w:r>
      <w:r>
        <w:rPr>
          <w:rFonts w:eastAsia="MS Mincho"/>
          <w:szCs w:val="20"/>
          <w:lang w:val="en-US" w:eastAsia="ja-JP"/>
        </w:rPr>
        <w:t>k</w:t>
      </w:r>
      <w:r w:rsidRPr="00ED1EB6">
        <w:rPr>
          <w:rFonts w:eastAsia="MS Mincho"/>
          <w:szCs w:val="20"/>
          <w:lang w:eastAsia="ja-JP"/>
        </w:rPr>
        <w:t xml:space="preserve">nowledges: The </w:t>
      </w:r>
      <w:r>
        <w:rPr>
          <w:rFonts w:eastAsia="MS Mincho"/>
          <w:szCs w:val="20"/>
          <w:lang w:val="en-US" w:eastAsia="ja-JP"/>
        </w:rPr>
        <w:t>s</w:t>
      </w:r>
      <w:r w:rsidRPr="00ED1EB6">
        <w:rPr>
          <w:rFonts w:eastAsia="MS Mincho"/>
          <w:szCs w:val="20"/>
          <w:lang w:eastAsia="ja-JP"/>
        </w:rPr>
        <w:t xml:space="preserve">cience </w:t>
      </w:r>
      <w:r>
        <w:rPr>
          <w:rFonts w:eastAsia="MS Mincho"/>
          <w:szCs w:val="20"/>
          <w:lang w:val="en-US" w:eastAsia="ja-JP"/>
        </w:rPr>
        <w:t>q</w:t>
      </w:r>
      <w:r w:rsidRPr="00ED1EB6">
        <w:rPr>
          <w:rFonts w:eastAsia="MS Mincho"/>
          <w:szCs w:val="20"/>
          <w:lang w:eastAsia="ja-JP"/>
        </w:rPr>
        <w:t xml:space="preserve">uestion in </w:t>
      </w:r>
      <w:r>
        <w:rPr>
          <w:rFonts w:eastAsia="MS Mincho"/>
          <w:szCs w:val="20"/>
          <w:lang w:val="en-US" w:eastAsia="ja-JP"/>
        </w:rPr>
        <w:t>f</w:t>
      </w:r>
      <w:r w:rsidRPr="00ED1EB6">
        <w:rPr>
          <w:rFonts w:eastAsia="MS Mincho"/>
          <w:szCs w:val="20"/>
          <w:lang w:eastAsia="ja-JP"/>
        </w:rPr>
        <w:t xml:space="preserve">eminism and the </w:t>
      </w:r>
      <w:r>
        <w:rPr>
          <w:rFonts w:eastAsia="MS Mincho"/>
          <w:szCs w:val="20"/>
          <w:lang w:val="en-US" w:eastAsia="ja-JP"/>
        </w:rPr>
        <w:t>p</w:t>
      </w:r>
      <w:r w:rsidRPr="00ED1EB6">
        <w:rPr>
          <w:rFonts w:eastAsia="MS Mincho"/>
          <w:szCs w:val="20"/>
          <w:lang w:eastAsia="ja-JP"/>
        </w:rPr>
        <w:t xml:space="preserve">rivilege of </w:t>
      </w:r>
      <w:r>
        <w:rPr>
          <w:rFonts w:eastAsia="MS Mincho"/>
          <w:szCs w:val="20"/>
          <w:lang w:val="en-US" w:eastAsia="ja-JP"/>
        </w:rPr>
        <w:t>p</w:t>
      </w:r>
      <w:r w:rsidRPr="00ED1EB6">
        <w:rPr>
          <w:rFonts w:eastAsia="MS Mincho"/>
          <w:szCs w:val="20"/>
          <w:lang w:eastAsia="ja-JP"/>
        </w:rPr>
        <w:t xml:space="preserve">artial </w:t>
      </w:r>
      <w:r>
        <w:rPr>
          <w:rFonts w:eastAsia="MS Mincho"/>
          <w:szCs w:val="20"/>
          <w:lang w:val="en-US" w:eastAsia="ja-JP"/>
        </w:rPr>
        <w:t>p</w:t>
      </w:r>
      <w:r w:rsidRPr="00ED1EB6">
        <w:rPr>
          <w:rFonts w:eastAsia="MS Mincho"/>
          <w:szCs w:val="20"/>
          <w:lang w:eastAsia="ja-JP"/>
        </w:rPr>
        <w:t xml:space="preserve">erspective. </w:t>
      </w:r>
      <w:r w:rsidRPr="00ED1EB6">
        <w:rPr>
          <w:rFonts w:eastAsia="MS Mincho"/>
          <w:i/>
          <w:szCs w:val="20"/>
          <w:lang w:eastAsia="ja-JP"/>
        </w:rPr>
        <w:t xml:space="preserve">Feminist </w:t>
      </w:r>
      <w:r w:rsidRPr="00486679">
        <w:rPr>
          <w:rFonts w:eastAsia="MS Mincho"/>
          <w:i/>
          <w:szCs w:val="20"/>
          <w:lang w:eastAsia="ja-JP"/>
        </w:rPr>
        <w:t>Studies, 14</w:t>
      </w:r>
      <w:r w:rsidRPr="00ED1EB6">
        <w:rPr>
          <w:rFonts w:eastAsia="MS Mincho"/>
          <w:szCs w:val="20"/>
          <w:lang w:eastAsia="ja-JP"/>
        </w:rPr>
        <w:t xml:space="preserve"> (3), 575</w:t>
      </w:r>
      <w:r>
        <w:rPr>
          <w:rFonts w:eastAsia="MS Mincho"/>
          <w:szCs w:val="20"/>
          <w:lang w:eastAsia="ja-JP"/>
        </w:rPr>
        <w:t>–</w:t>
      </w:r>
      <w:r w:rsidRPr="00ED1EB6">
        <w:rPr>
          <w:rFonts w:eastAsia="MS Mincho"/>
          <w:szCs w:val="20"/>
          <w:lang w:eastAsia="ja-JP"/>
        </w:rPr>
        <w:t>599.</w:t>
      </w:r>
    </w:p>
    <w:p w:rsidR="003E3024" w:rsidRPr="00ED1EB6" w:rsidRDefault="003E3024" w:rsidP="00DC2418">
      <w:pPr>
        <w:spacing w:before="120" w:after="0" w:line="276" w:lineRule="auto"/>
        <w:ind w:left="426" w:firstLine="0"/>
        <w:rPr>
          <w:b/>
          <w:bCs/>
          <w:color w:val="333333"/>
          <w:szCs w:val="20"/>
          <w:shd w:val="clear" w:color="auto" w:fill="FFFFFF"/>
        </w:rPr>
      </w:pPr>
      <w:r w:rsidRPr="00ED1EB6">
        <w:rPr>
          <w:szCs w:val="20"/>
        </w:rPr>
        <w:t xml:space="preserve">Stolić, A. (2001). Društveni identitet učiteljice u Srbiji 19. veka. </w:t>
      </w:r>
      <w:r>
        <w:rPr>
          <w:i/>
          <w:szCs w:val="20"/>
        </w:rPr>
        <w:t>Godišnjak za društvenu istoriju</w:t>
      </w:r>
      <w:r w:rsidRPr="00486679">
        <w:rPr>
          <w:i/>
          <w:szCs w:val="20"/>
        </w:rPr>
        <w:t>, 3</w:t>
      </w:r>
      <w:r w:rsidRPr="0037386D">
        <w:rPr>
          <w:szCs w:val="20"/>
        </w:rPr>
        <w:t>,</w:t>
      </w:r>
      <w:r w:rsidRPr="00ED1EB6">
        <w:rPr>
          <w:szCs w:val="20"/>
        </w:rPr>
        <w:t xml:space="preserve"> 205</w:t>
      </w:r>
      <w:r>
        <w:rPr>
          <w:szCs w:val="20"/>
        </w:rPr>
        <w:t>–</w:t>
      </w:r>
      <w:r w:rsidRPr="00ED1EB6">
        <w:rPr>
          <w:szCs w:val="20"/>
        </w:rPr>
        <w:t>232.</w:t>
      </w:r>
    </w:p>
    <w:p w:rsidR="003E3024" w:rsidRPr="00ED1EB6" w:rsidRDefault="003E3024" w:rsidP="00DC2418">
      <w:pPr>
        <w:spacing w:before="120" w:after="0" w:line="276" w:lineRule="auto"/>
        <w:ind w:left="426" w:firstLine="0"/>
        <w:rPr>
          <w:rFonts w:eastAsia="MS Mincho"/>
          <w:b/>
          <w:szCs w:val="20"/>
          <w:lang w:eastAsia="ja-JP"/>
        </w:rPr>
      </w:pPr>
      <w:r w:rsidRPr="00ED1EB6">
        <w:rPr>
          <w:rFonts w:eastAsia="MS Mincho"/>
          <w:bCs/>
          <w:szCs w:val="20"/>
          <w:shd w:val="clear" w:color="auto" w:fill="FFFFFF"/>
          <w:lang w:eastAsia="ja-JP"/>
        </w:rPr>
        <w:t>Vulićević, M. (</w:t>
      </w:r>
      <w:r>
        <w:rPr>
          <w:rFonts w:eastAsia="MS Mincho"/>
          <w:bCs/>
          <w:szCs w:val="20"/>
          <w:shd w:val="clear" w:color="auto" w:fill="FFFFFF"/>
          <w:lang w:val="sr-Cyrl-RS" w:eastAsia="ja-JP"/>
        </w:rPr>
        <w:t xml:space="preserve">26. oktobar </w:t>
      </w:r>
      <w:r w:rsidRPr="00ED1EB6">
        <w:rPr>
          <w:rFonts w:eastAsia="MS Mincho"/>
          <w:bCs/>
          <w:szCs w:val="20"/>
          <w:shd w:val="clear" w:color="auto" w:fill="FFFFFF"/>
          <w:lang w:eastAsia="ja-JP"/>
        </w:rPr>
        <w:t xml:space="preserve">2011). O vampirima s empatijom. </w:t>
      </w:r>
      <w:r w:rsidRPr="00ED1EB6">
        <w:rPr>
          <w:rFonts w:eastAsia="MS Mincho"/>
          <w:bCs/>
          <w:i/>
          <w:szCs w:val="20"/>
          <w:shd w:val="clear" w:color="auto" w:fill="FFFFFF"/>
          <w:lang w:eastAsia="ja-JP"/>
        </w:rPr>
        <w:t>Politika</w:t>
      </w:r>
      <w:r>
        <w:rPr>
          <w:rFonts w:eastAsia="MS Mincho"/>
          <w:bCs/>
          <w:szCs w:val="20"/>
          <w:shd w:val="clear" w:color="auto" w:fill="FFFFFF"/>
          <w:lang w:val="sr-Cyrl-RS" w:eastAsia="ja-JP"/>
        </w:rPr>
        <w:t>,</w:t>
      </w:r>
      <w:r w:rsidRPr="00ED1EB6">
        <w:rPr>
          <w:rFonts w:eastAsia="MS Mincho"/>
          <w:bCs/>
          <w:szCs w:val="20"/>
          <w:shd w:val="clear" w:color="auto" w:fill="FFFFFF"/>
          <w:lang w:eastAsia="ja-JP"/>
        </w:rPr>
        <w:t xml:space="preserve"> str. 14. </w:t>
      </w:r>
    </w:p>
    <w:p w:rsidR="003E3024" w:rsidRPr="00ED1EB6" w:rsidRDefault="003E3024" w:rsidP="00DC2418">
      <w:pPr>
        <w:numPr>
          <w:ilvl w:val="0"/>
          <w:numId w:val="2"/>
        </w:numPr>
        <w:overflowPunct/>
        <w:autoSpaceDE/>
        <w:autoSpaceDN/>
        <w:adjustRightInd/>
        <w:spacing w:before="120" w:after="0" w:line="276" w:lineRule="auto"/>
        <w:ind w:left="426" w:hanging="426"/>
        <w:rPr>
          <w:b/>
          <w:szCs w:val="20"/>
        </w:rPr>
      </w:pPr>
      <w:r w:rsidRPr="00ED1EB6">
        <w:rPr>
          <w:b/>
          <w:szCs w:val="20"/>
        </w:rPr>
        <w:t>Zbornici radova sa naučnih skupova ili konferencija</w:t>
      </w:r>
    </w:p>
    <w:p w:rsidR="003E3024" w:rsidRPr="00ED1EB6" w:rsidRDefault="003E3024" w:rsidP="00DC2418">
      <w:pPr>
        <w:spacing w:before="120" w:after="0" w:line="276" w:lineRule="auto"/>
        <w:ind w:left="426" w:firstLine="0"/>
        <w:rPr>
          <w:b/>
          <w:szCs w:val="20"/>
        </w:rPr>
      </w:pPr>
      <w:r w:rsidRPr="00ED1EB6">
        <w:rPr>
          <w:rFonts w:eastAsia="MS Mincho"/>
          <w:szCs w:val="20"/>
          <w:lang w:eastAsia="ja-JP"/>
        </w:rPr>
        <w:t>Sin</w:t>
      </w:r>
      <w:r>
        <w:rPr>
          <w:rFonts w:eastAsia="MS Mincho"/>
          <w:szCs w:val="20"/>
          <w:lang w:eastAsia="ja-JP"/>
        </w:rPr>
        <w:t>gh, K., &amp; Best, G. (2004). Film</w:t>
      </w:r>
      <w:r>
        <w:rPr>
          <w:rFonts w:eastAsia="MS Mincho"/>
          <w:szCs w:val="20"/>
          <w:lang w:val="en-US" w:eastAsia="ja-JP"/>
        </w:rPr>
        <w:t>-</w:t>
      </w:r>
      <w:r w:rsidRPr="00ED1EB6">
        <w:rPr>
          <w:rFonts w:eastAsia="MS Mincho"/>
          <w:szCs w:val="20"/>
          <w:lang w:eastAsia="ja-JP"/>
        </w:rPr>
        <w:t xml:space="preserve">induced tourism: </w:t>
      </w:r>
      <w:r>
        <w:rPr>
          <w:rFonts w:eastAsia="MS Mincho"/>
          <w:szCs w:val="20"/>
          <w:lang w:val="en-US" w:eastAsia="ja-JP"/>
        </w:rPr>
        <w:t>M</w:t>
      </w:r>
      <w:r w:rsidRPr="00ED1EB6">
        <w:rPr>
          <w:rFonts w:eastAsia="MS Mincho"/>
          <w:szCs w:val="20"/>
          <w:lang w:eastAsia="ja-JP"/>
        </w:rPr>
        <w:t>otivations of visitors to the Hobbiton movie</w:t>
      </w:r>
      <w:r>
        <w:rPr>
          <w:rFonts w:eastAsia="MS Mincho"/>
          <w:szCs w:val="20"/>
          <w:lang w:eastAsia="ja-JP"/>
        </w:rPr>
        <w:t xml:space="preserve"> </w:t>
      </w:r>
      <w:r w:rsidRPr="00ED1EB6">
        <w:rPr>
          <w:rFonts w:eastAsia="MS Mincho"/>
          <w:szCs w:val="20"/>
          <w:lang w:eastAsia="ja-JP"/>
        </w:rPr>
        <w:t xml:space="preserve">set as featured in </w:t>
      </w:r>
      <w:r w:rsidRPr="00ED1EB6">
        <w:rPr>
          <w:rFonts w:eastAsia="MS Mincho"/>
          <w:i/>
          <w:szCs w:val="20"/>
          <w:lang w:eastAsia="ja-JP"/>
        </w:rPr>
        <w:t>The Lord of the Rings</w:t>
      </w:r>
      <w:r w:rsidRPr="00ED1EB6">
        <w:rPr>
          <w:rFonts w:eastAsia="MS Mincho"/>
          <w:szCs w:val="20"/>
          <w:lang w:eastAsia="ja-JP"/>
        </w:rPr>
        <w:t>. In</w:t>
      </w:r>
      <w:r>
        <w:rPr>
          <w:rFonts w:eastAsia="MS Mincho"/>
          <w:szCs w:val="20"/>
          <w:lang w:val="en-US" w:eastAsia="ja-JP"/>
        </w:rPr>
        <w:t xml:space="preserve"> </w:t>
      </w:r>
      <w:r>
        <w:rPr>
          <w:rStyle w:val="st"/>
        </w:rPr>
        <w:t>W.</w:t>
      </w:r>
      <w:r>
        <w:rPr>
          <w:rStyle w:val="st"/>
          <w:lang w:val="en-US"/>
        </w:rPr>
        <w:t xml:space="preserve"> </w:t>
      </w:r>
      <w:r>
        <w:rPr>
          <w:rStyle w:val="st"/>
        </w:rPr>
        <w:t>Frost, G.</w:t>
      </w:r>
      <w:r>
        <w:rPr>
          <w:rStyle w:val="st"/>
          <w:lang w:val="en-US"/>
        </w:rPr>
        <w:t xml:space="preserve"> </w:t>
      </w:r>
      <w:r>
        <w:rPr>
          <w:rStyle w:val="st"/>
        </w:rPr>
        <w:t>Croy</w:t>
      </w:r>
      <w:r>
        <w:rPr>
          <w:rStyle w:val="st"/>
          <w:lang w:val="en-US"/>
        </w:rPr>
        <w:t xml:space="preserve"> &amp;</w:t>
      </w:r>
      <w:r>
        <w:rPr>
          <w:rStyle w:val="st"/>
        </w:rPr>
        <w:t xml:space="preserve"> S.</w:t>
      </w:r>
      <w:r>
        <w:rPr>
          <w:rStyle w:val="st"/>
          <w:lang w:val="en-US"/>
        </w:rPr>
        <w:t xml:space="preserve"> </w:t>
      </w:r>
      <w:r>
        <w:rPr>
          <w:rStyle w:val="st"/>
        </w:rPr>
        <w:lastRenderedPageBreak/>
        <w:t>Beeton (</w:t>
      </w:r>
      <w:r>
        <w:rPr>
          <w:rStyle w:val="st"/>
          <w:lang w:val="en-US"/>
        </w:rPr>
        <w:t>E</w:t>
      </w:r>
      <w:r>
        <w:rPr>
          <w:rStyle w:val="st"/>
        </w:rPr>
        <w:t>ds)</w:t>
      </w:r>
      <w:r>
        <w:rPr>
          <w:rStyle w:val="st"/>
          <w:lang w:val="en-US"/>
        </w:rPr>
        <w:t>,</w:t>
      </w:r>
      <w:r w:rsidRPr="00ED1EB6">
        <w:rPr>
          <w:rFonts w:eastAsia="MS Mincho"/>
          <w:szCs w:val="20"/>
          <w:lang w:eastAsia="ja-JP"/>
        </w:rPr>
        <w:t xml:space="preserve"> </w:t>
      </w:r>
      <w:r w:rsidRPr="00ED1EB6">
        <w:rPr>
          <w:rFonts w:eastAsia="MS Mincho"/>
          <w:i/>
          <w:szCs w:val="20"/>
          <w:lang w:eastAsia="ja-JP"/>
        </w:rPr>
        <w:t>Proceedings of the 1st Internationa</w:t>
      </w:r>
      <w:r>
        <w:rPr>
          <w:rFonts w:eastAsia="MS Mincho"/>
          <w:i/>
          <w:szCs w:val="20"/>
          <w:lang w:eastAsia="ja-JP"/>
        </w:rPr>
        <w:t>l Tourism and Media Conference</w:t>
      </w:r>
      <w:r>
        <w:rPr>
          <w:rFonts w:eastAsia="MS Mincho"/>
          <w:i/>
          <w:szCs w:val="20"/>
          <w:lang w:val="en-US" w:eastAsia="ja-JP"/>
        </w:rPr>
        <w:t xml:space="preserve"> </w:t>
      </w:r>
      <w:r w:rsidRPr="00ED1EB6">
        <w:rPr>
          <w:rFonts w:eastAsia="MS Mincho"/>
          <w:szCs w:val="20"/>
          <w:lang w:eastAsia="ja-JP"/>
        </w:rPr>
        <w:t>(</w:t>
      </w:r>
      <w:r>
        <w:rPr>
          <w:rFonts w:eastAsia="MS Mincho"/>
          <w:szCs w:val="20"/>
          <w:lang w:val="en-US" w:eastAsia="ja-JP"/>
        </w:rPr>
        <w:t xml:space="preserve">pp. </w:t>
      </w:r>
      <w:r w:rsidRPr="00ED1EB6">
        <w:rPr>
          <w:rFonts w:eastAsia="MS Mincho"/>
          <w:szCs w:val="20"/>
          <w:lang w:eastAsia="ja-JP"/>
        </w:rPr>
        <w:t>98</w:t>
      </w:r>
      <w:r>
        <w:rPr>
          <w:rFonts w:eastAsia="MS Mincho"/>
          <w:szCs w:val="20"/>
          <w:lang w:eastAsia="ja-JP"/>
        </w:rPr>
        <w:t>–</w:t>
      </w:r>
      <w:r w:rsidRPr="00ED1EB6">
        <w:rPr>
          <w:rFonts w:eastAsia="MS Mincho"/>
          <w:szCs w:val="20"/>
          <w:lang w:eastAsia="ja-JP"/>
        </w:rPr>
        <w:t>111). Melbourne: Tourism Research Unit</w:t>
      </w:r>
      <w:r>
        <w:rPr>
          <w:rFonts w:eastAsia="MS Mincho"/>
          <w:szCs w:val="20"/>
          <w:lang w:val="en-US" w:eastAsia="ja-JP"/>
        </w:rPr>
        <w:t>,</w:t>
      </w:r>
      <w:r w:rsidRPr="00ED1EB6">
        <w:rPr>
          <w:rFonts w:eastAsia="MS Mincho"/>
          <w:szCs w:val="20"/>
          <w:lang w:eastAsia="ja-JP"/>
        </w:rPr>
        <w:t xml:space="preserve"> Monash University.</w:t>
      </w:r>
    </w:p>
    <w:p w:rsidR="003E3024" w:rsidRPr="00ED1EB6" w:rsidRDefault="003E3024" w:rsidP="00DC2418">
      <w:pPr>
        <w:numPr>
          <w:ilvl w:val="0"/>
          <w:numId w:val="2"/>
        </w:numPr>
        <w:overflowPunct/>
        <w:autoSpaceDE/>
        <w:autoSpaceDN/>
        <w:adjustRightInd/>
        <w:spacing w:before="120" w:after="0" w:line="276" w:lineRule="auto"/>
        <w:ind w:left="426" w:hanging="426"/>
        <w:rPr>
          <w:b/>
          <w:szCs w:val="20"/>
        </w:rPr>
      </w:pPr>
      <w:r w:rsidRPr="00ED1EB6">
        <w:rPr>
          <w:b/>
          <w:szCs w:val="20"/>
        </w:rPr>
        <w:t>Neobjavljene doktorske disertacije, magistarske teze ili master radovi</w:t>
      </w:r>
    </w:p>
    <w:p w:rsidR="003E3024" w:rsidRPr="00ED1EB6" w:rsidRDefault="003E3024" w:rsidP="00DC2418">
      <w:pPr>
        <w:spacing w:before="120" w:after="0" w:line="276" w:lineRule="auto"/>
        <w:ind w:left="426" w:firstLine="0"/>
        <w:rPr>
          <w:rFonts w:eastAsia="MS Mincho"/>
          <w:b/>
          <w:szCs w:val="20"/>
          <w:lang w:eastAsia="ja-JP"/>
        </w:rPr>
      </w:pPr>
      <w:r w:rsidRPr="00ED1EB6">
        <w:rPr>
          <w:rFonts w:eastAsia="MS Mincho"/>
          <w:szCs w:val="20"/>
          <w:lang w:eastAsia="ja-JP"/>
        </w:rPr>
        <w:t xml:space="preserve">Balan, J. (2004). </w:t>
      </w:r>
      <w:r w:rsidRPr="00ED1EB6">
        <w:rPr>
          <w:rFonts w:eastAsia="MS Mincho"/>
          <w:i/>
          <w:szCs w:val="20"/>
          <w:lang w:eastAsia="ja-JP"/>
        </w:rPr>
        <w:t>Diskurs ženskog lika u srpskom realističkom romanu</w:t>
      </w:r>
      <w:r w:rsidRPr="00ED1EB6">
        <w:rPr>
          <w:rFonts w:eastAsia="MS Mincho"/>
          <w:szCs w:val="20"/>
          <w:lang w:eastAsia="ja-JP"/>
        </w:rPr>
        <w:t xml:space="preserve"> (Neobjavljena doktorska disertacija). Filološki fakultet</w:t>
      </w:r>
      <w:r>
        <w:rPr>
          <w:rFonts w:eastAsia="MS Mincho"/>
          <w:szCs w:val="20"/>
          <w:lang w:val="sr-Cyrl-RS" w:eastAsia="ja-JP"/>
        </w:rPr>
        <w:t>, Univerzizitet u Beogradu, Beograd</w:t>
      </w:r>
      <w:r w:rsidRPr="00ED1EB6">
        <w:rPr>
          <w:rFonts w:eastAsia="MS Mincho"/>
          <w:szCs w:val="20"/>
          <w:lang w:eastAsia="ja-JP"/>
        </w:rPr>
        <w:t>.</w:t>
      </w:r>
    </w:p>
    <w:p w:rsidR="003E3024" w:rsidRPr="00ED1EB6" w:rsidRDefault="003E3024" w:rsidP="00DC2418">
      <w:pPr>
        <w:numPr>
          <w:ilvl w:val="0"/>
          <w:numId w:val="2"/>
        </w:numPr>
        <w:overflowPunct/>
        <w:autoSpaceDE/>
        <w:autoSpaceDN/>
        <w:adjustRightInd/>
        <w:spacing w:before="120" w:after="0" w:line="276" w:lineRule="auto"/>
        <w:ind w:left="426" w:hanging="426"/>
        <w:rPr>
          <w:szCs w:val="20"/>
        </w:rPr>
      </w:pPr>
      <w:r w:rsidRPr="00ED1EB6">
        <w:rPr>
          <w:b/>
          <w:szCs w:val="20"/>
        </w:rPr>
        <w:t>Dokument sa interneta:</w:t>
      </w:r>
      <w:r>
        <w:rPr>
          <w:b/>
          <w:szCs w:val="20"/>
        </w:rPr>
        <w:t xml:space="preserve"> </w:t>
      </w:r>
    </w:p>
    <w:p w:rsidR="003E3024" w:rsidRPr="00ED1EB6" w:rsidRDefault="003E3024" w:rsidP="00DC2418">
      <w:pPr>
        <w:spacing w:before="120" w:after="0" w:line="276" w:lineRule="auto"/>
        <w:ind w:left="426" w:firstLine="0"/>
        <w:rPr>
          <w:b/>
          <w:szCs w:val="20"/>
        </w:rPr>
      </w:pPr>
      <w:r w:rsidRPr="00ED1EB6">
        <w:rPr>
          <w:szCs w:val="20"/>
        </w:rPr>
        <w:t>Referenca treba da sadrži prezime i ime autora, datum objavljivanja, naslov dokumenta, datum kada je sajt posećen, internet adresu.</w:t>
      </w:r>
    </w:p>
    <w:p w:rsidR="003E3024" w:rsidRPr="00ED1EB6" w:rsidRDefault="003E3024" w:rsidP="00DC2418">
      <w:pPr>
        <w:spacing w:before="120" w:after="0" w:line="276" w:lineRule="auto"/>
        <w:ind w:left="426" w:firstLine="0"/>
        <w:rPr>
          <w:rFonts w:eastAsia="MS Mincho"/>
          <w:szCs w:val="20"/>
          <w:lang w:eastAsia="ja-JP"/>
        </w:rPr>
      </w:pPr>
      <w:r w:rsidRPr="00ED1EB6">
        <w:rPr>
          <w:rFonts w:eastAsia="MS Mincho"/>
          <w:szCs w:val="20"/>
          <w:lang w:eastAsia="ja-JP"/>
        </w:rPr>
        <w:t xml:space="preserve">Wood, J. (2014, May 19). The World As We Know It. </w:t>
      </w:r>
      <w:r w:rsidRPr="00ED1EB6">
        <w:rPr>
          <w:rFonts w:eastAsia="MS Mincho"/>
          <w:i/>
          <w:szCs w:val="20"/>
          <w:lang w:eastAsia="ja-JP"/>
        </w:rPr>
        <w:t>The</w:t>
      </w:r>
      <w:r>
        <w:rPr>
          <w:rFonts w:eastAsia="MS Mincho"/>
          <w:i/>
          <w:szCs w:val="20"/>
          <w:lang w:val="sr-Cyrl-RS" w:eastAsia="ja-JP"/>
        </w:rPr>
        <w:t xml:space="preserve"> </w:t>
      </w:r>
      <w:r w:rsidRPr="00ED1EB6">
        <w:rPr>
          <w:rFonts w:eastAsia="MS Mincho"/>
          <w:i/>
          <w:szCs w:val="20"/>
          <w:lang w:eastAsia="ja-JP"/>
        </w:rPr>
        <w:t>New Yorker</w:t>
      </w:r>
      <w:r w:rsidRPr="00ED1EB6">
        <w:rPr>
          <w:rFonts w:eastAsia="MS Mincho"/>
          <w:szCs w:val="20"/>
          <w:lang w:eastAsia="ja-JP"/>
        </w:rPr>
        <w:t xml:space="preserve">. Dostupno preko: </w:t>
      </w:r>
      <w:hyperlink r:id="rId8" w:history="1">
        <w:r w:rsidRPr="00ED1EB6">
          <w:rPr>
            <w:rFonts w:eastAsia="MS Mincho"/>
            <w:color w:val="0000FF"/>
            <w:szCs w:val="20"/>
            <w:u w:val="single"/>
            <w:lang w:eastAsia="ja-JP"/>
          </w:rPr>
          <w:t>http://www.newyorker.com/arts/critics/books/2014/05/19/140519crbo_books_wood</w:t>
        </w:r>
      </w:hyperlink>
      <w:r w:rsidRPr="00ED1EB6">
        <w:rPr>
          <w:rFonts w:eastAsia="MS Mincho"/>
          <w:szCs w:val="20"/>
          <w:lang w:eastAsia="ja-JP"/>
        </w:rPr>
        <w:t xml:space="preserve"> [30.06.2014]</w:t>
      </w:r>
    </w:p>
    <w:p w:rsidR="003E3024" w:rsidRPr="00ED1EB6" w:rsidRDefault="003E3024" w:rsidP="00DC2418">
      <w:pPr>
        <w:numPr>
          <w:ilvl w:val="0"/>
          <w:numId w:val="3"/>
        </w:numPr>
        <w:tabs>
          <w:tab w:val="clear" w:pos="1080"/>
          <w:tab w:val="num" w:pos="360"/>
        </w:tabs>
        <w:overflowPunct/>
        <w:autoSpaceDE/>
        <w:autoSpaceDN/>
        <w:adjustRightInd/>
        <w:spacing w:before="120" w:after="0" w:line="276" w:lineRule="auto"/>
        <w:ind w:left="426" w:hanging="426"/>
        <w:outlineLvl w:val="0"/>
        <w:rPr>
          <w:b/>
          <w:szCs w:val="20"/>
        </w:rPr>
      </w:pPr>
      <w:r w:rsidRPr="00ED1EB6">
        <w:rPr>
          <w:b/>
          <w:szCs w:val="20"/>
        </w:rPr>
        <w:t>Rukopisna građa</w:t>
      </w:r>
    </w:p>
    <w:p w:rsidR="003E3024" w:rsidRPr="00ED1EB6" w:rsidRDefault="003E3024" w:rsidP="00DC2418">
      <w:pPr>
        <w:spacing w:before="120" w:after="0" w:line="276" w:lineRule="auto"/>
        <w:ind w:left="426" w:firstLine="0"/>
        <w:rPr>
          <w:szCs w:val="20"/>
        </w:rPr>
      </w:pPr>
      <w:r w:rsidRPr="00ED1EB6">
        <w:rPr>
          <w:szCs w:val="20"/>
        </w:rPr>
        <w:t xml:space="preserve">Nikolić, Jovan. </w:t>
      </w:r>
      <w:r w:rsidRPr="00ED1EB6">
        <w:rPr>
          <w:i/>
          <w:szCs w:val="20"/>
        </w:rPr>
        <w:t>Pesmarica.</w:t>
      </w:r>
      <w:r w:rsidRPr="00ED1EB6">
        <w:rPr>
          <w:szCs w:val="20"/>
        </w:rPr>
        <w:t xml:space="preserve"> Temišvar: Arhiv SANU u Beogradu, sign. 8552/264/5, 1780−1783.</w:t>
      </w:r>
    </w:p>
    <w:p w:rsidR="003E3024" w:rsidRPr="00ED1EB6" w:rsidRDefault="003E3024" w:rsidP="00DC2418">
      <w:pPr>
        <w:spacing w:before="120" w:after="0" w:line="276" w:lineRule="auto"/>
        <w:ind w:left="426" w:hanging="426"/>
        <w:rPr>
          <w:szCs w:val="20"/>
        </w:rPr>
      </w:pPr>
    </w:p>
    <w:p w:rsidR="003E3024" w:rsidRPr="00ED1EB6" w:rsidRDefault="003E3024" w:rsidP="00DC2418">
      <w:pPr>
        <w:spacing w:before="120" w:after="0" w:line="276" w:lineRule="auto"/>
        <w:ind w:firstLine="0"/>
        <w:jc w:val="center"/>
        <w:rPr>
          <w:szCs w:val="20"/>
          <w:lang w:val="hr-HR"/>
        </w:rPr>
      </w:pPr>
      <w:r w:rsidRPr="00ED1EB6">
        <w:rPr>
          <w:szCs w:val="20"/>
          <w:lang w:val="hr-HR"/>
        </w:rPr>
        <w:t xml:space="preserve">* * * </w:t>
      </w:r>
    </w:p>
    <w:p w:rsidR="003E3024" w:rsidRPr="00ED1EB6" w:rsidRDefault="003E3024" w:rsidP="00DC2418">
      <w:pPr>
        <w:spacing w:before="120" w:after="0" w:line="276" w:lineRule="auto"/>
        <w:ind w:firstLine="426"/>
        <w:rPr>
          <w:szCs w:val="20"/>
        </w:rPr>
      </w:pPr>
      <w:r w:rsidRPr="00ED1EB6">
        <w:rPr>
          <w:szCs w:val="20"/>
        </w:rPr>
        <w:t>Autori su dužni da dostave lektorisane tekstove.</w:t>
      </w:r>
    </w:p>
    <w:p w:rsidR="003E3024" w:rsidRPr="00ED1EB6" w:rsidRDefault="003E3024" w:rsidP="00DC2418">
      <w:pPr>
        <w:spacing w:before="120" w:after="0" w:line="276" w:lineRule="auto"/>
        <w:ind w:firstLine="426"/>
        <w:rPr>
          <w:szCs w:val="20"/>
        </w:rPr>
      </w:pPr>
      <w:r w:rsidRPr="00ED1EB6">
        <w:rPr>
          <w:szCs w:val="20"/>
        </w:rPr>
        <w:t xml:space="preserve">Rukopisi se ne vraćaju. </w:t>
      </w:r>
    </w:p>
    <w:p w:rsidR="003E3024" w:rsidRPr="00ED1EB6" w:rsidRDefault="003E3024" w:rsidP="00DC2418">
      <w:pPr>
        <w:spacing w:before="120" w:after="0" w:line="276" w:lineRule="auto"/>
        <w:ind w:firstLine="426"/>
        <w:rPr>
          <w:szCs w:val="20"/>
        </w:rPr>
      </w:pPr>
      <w:r w:rsidRPr="00ED1EB6">
        <w:rPr>
          <w:szCs w:val="20"/>
        </w:rPr>
        <w:t>Primerak časopisa može se nabaviti u biblioteci Fakulteta za strane jezike Alfa BK univerziteta.</w:t>
      </w:r>
    </w:p>
    <w:p w:rsidR="003E3024" w:rsidRDefault="003E3024"/>
    <w:sectPr w:rsidR="003E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C33"/>
    <w:multiLevelType w:val="hybridMultilevel"/>
    <w:tmpl w:val="CDA4C816"/>
    <w:lvl w:ilvl="0" w:tplc="65D865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29A4"/>
    <w:multiLevelType w:val="hybridMultilevel"/>
    <w:tmpl w:val="F68298C6"/>
    <w:lvl w:ilvl="0" w:tplc="08AE6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60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45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A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02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C3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60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A1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21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F533C"/>
    <w:multiLevelType w:val="hybridMultilevel"/>
    <w:tmpl w:val="B524CE6C"/>
    <w:lvl w:ilvl="0" w:tplc="4B567E3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CCE2E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548E8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B657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334A2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6BA85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780DD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67621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90227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6F"/>
    <w:rsid w:val="00034F2E"/>
    <w:rsid w:val="000B6268"/>
    <w:rsid w:val="000C2E20"/>
    <w:rsid w:val="00125059"/>
    <w:rsid w:val="002630E0"/>
    <w:rsid w:val="00372ABB"/>
    <w:rsid w:val="0037386D"/>
    <w:rsid w:val="003E3024"/>
    <w:rsid w:val="00415DFD"/>
    <w:rsid w:val="00486679"/>
    <w:rsid w:val="005166BC"/>
    <w:rsid w:val="00526511"/>
    <w:rsid w:val="00586715"/>
    <w:rsid w:val="005F7F70"/>
    <w:rsid w:val="006D3379"/>
    <w:rsid w:val="006E1390"/>
    <w:rsid w:val="00751BCC"/>
    <w:rsid w:val="00822E4B"/>
    <w:rsid w:val="008A203E"/>
    <w:rsid w:val="009E0906"/>
    <w:rsid w:val="00A5406F"/>
    <w:rsid w:val="00A71618"/>
    <w:rsid w:val="00A86B58"/>
    <w:rsid w:val="00C522F0"/>
    <w:rsid w:val="00C640EB"/>
    <w:rsid w:val="00CC0E17"/>
    <w:rsid w:val="00D52F26"/>
    <w:rsid w:val="00D54765"/>
    <w:rsid w:val="00D85EED"/>
    <w:rsid w:val="00D913BB"/>
    <w:rsid w:val="00DB2A13"/>
    <w:rsid w:val="00E01C2E"/>
    <w:rsid w:val="00E5067F"/>
    <w:rsid w:val="00E9262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6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5406F"/>
    <w:rPr>
      <w:color w:val="0000FF"/>
      <w:u w:val="single"/>
    </w:rPr>
  </w:style>
  <w:style w:type="character" w:customStyle="1" w:styleId="st">
    <w:name w:val="st"/>
    <w:basedOn w:val="DefaultParagraphFont"/>
    <w:rsid w:val="00586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6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5406F"/>
    <w:rPr>
      <w:color w:val="0000FF"/>
      <w:u w:val="single"/>
    </w:rPr>
  </w:style>
  <w:style w:type="character" w:customStyle="1" w:styleId="st">
    <w:name w:val="st"/>
    <w:basedOn w:val="DefaultParagraphFont"/>
    <w:rsid w:val="0058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yorker.com/arts/critics/books/2014/05/19/140519crbo_books_woo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tlibr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i@alfa.edu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4</cp:revision>
  <dcterms:created xsi:type="dcterms:W3CDTF">2019-07-20T10:21:00Z</dcterms:created>
  <dcterms:modified xsi:type="dcterms:W3CDTF">2019-07-20T10:23:00Z</dcterms:modified>
</cp:coreProperties>
</file>