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C9" w:rsidRDefault="00533CE1">
      <w:pPr>
        <w:pStyle w:val="Title"/>
      </w:pPr>
      <w:r>
        <w:t>ПОТВРДА</w:t>
      </w:r>
      <w:r>
        <w:rPr>
          <w:spacing w:val="-4"/>
        </w:rPr>
        <w:t xml:space="preserve"> </w:t>
      </w:r>
      <w:r>
        <w:t>СТАТУСА</w:t>
      </w:r>
      <w:r>
        <w:rPr>
          <w:spacing w:val="-3"/>
        </w:rPr>
        <w:t xml:space="preserve"> </w:t>
      </w:r>
      <w:r>
        <w:t>ОСОБЕ</w:t>
      </w:r>
      <w:r>
        <w:rPr>
          <w:spacing w:val="-3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rPr>
          <w:lang w:val="sr-Cyrl-RS"/>
        </w:rPr>
        <w:t>СМАЊЕНИМ МОГУЋНОСТИМА</w:t>
      </w:r>
    </w:p>
    <w:p w:rsidR="001076C9" w:rsidRDefault="00533CE1">
      <w:pPr>
        <w:pStyle w:val="BodyText"/>
        <w:spacing w:before="181" w:line="256" w:lineRule="auto"/>
        <w:ind w:right="116"/>
      </w:pPr>
      <w:r>
        <w:t>У</w:t>
      </w:r>
      <w:r>
        <w:rPr>
          <w:spacing w:val="-15"/>
        </w:rPr>
        <w:t xml:space="preserve"> </w:t>
      </w:r>
      <w:hyperlink r:id="rId6">
        <w:proofErr w:type="spellStart"/>
        <w:r>
          <w:rPr>
            <w:color w:val="0462C1"/>
            <w:u w:val="single" w:color="0462C1"/>
          </w:rPr>
          <w:t>програмском</w:t>
        </w:r>
        <w:proofErr w:type="spellEnd"/>
        <w:r>
          <w:rPr>
            <w:color w:val="0462C1"/>
            <w:spacing w:val="-15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водичу</w:t>
        </w:r>
        <w:proofErr w:type="spellEnd"/>
      </w:hyperlink>
      <w:r>
        <w:rPr>
          <w:color w:val="0462C1"/>
          <w:spacing w:val="-15"/>
        </w:rPr>
        <w:t xml:space="preserve"> </w:t>
      </w:r>
      <w:proofErr w:type="spellStart"/>
      <w:r>
        <w:t>Еразмус</w:t>
      </w:r>
      <w:proofErr w:type="spellEnd"/>
      <w:r>
        <w:t>+</w:t>
      </w:r>
      <w:r>
        <w:rPr>
          <w:spacing w:val="-15"/>
        </w:rPr>
        <w:t xml:space="preserve"> </w:t>
      </w:r>
      <w:proofErr w:type="spellStart"/>
      <w:r>
        <w:t>програма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особа</w:t>
      </w:r>
      <w:proofErr w:type="spellEnd"/>
      <w:r>
        <w:rPr>
          <w:spacing w:val="-15"/>
        </w:rPr>
        <w:t xml:space="preserve"> </w:t>
      </w:r>
      <w:proofErr w:type="spellStart"/>
      <w:r>
        <w:t>са</w:t>
      </w:r>
      <w:proofErr w:type="spellEnd"/>
      <w:r>
        <w:rPr>
          <w:spacing w:val="-15"/>
        </w:rPr>
        <w:t xml:space="preserve"> </w:t>
      </w:r>
      <w:r>
        <w:rPr>
          <w:lang w:val="sr-Cyrl-RS"/>
        </w:rPr>
        <w:t>смањеним могућностима</w:t>
      </w:r>
      <w:r>
        <w:rPr>
          <w:spacing w:val="-15"/>
        </w:rPr>
        <w:t xml:space="preserve"> </w:t>
      </w:r>
      <w:proofErr w:type="spellStart"/>
      <w:r>
        <w:t>се</w:t>
      </w:r>
      <w:proofErr w:type="spellEnd"/>
      <w:r>
        <w:rPr>
          <w:spacing w:val="-15"/>
        </w:rPr>
        <w:t xml:space="preserve"> </w:t>
      </w:r>
      <w:proofErr w:type="spellStart"/>
      <w:r>
        <w:t>дефинише</w:t>
      </w:r>
      <w:proofErr w:type="spellEnd"/>
      <w:r>
        <w:rPr>
          <w:spacing w:val="-15"/>
        </w:rPr>
        <w:t xml:space="preserve"> </w:t>
      </w:r>
      <w:proofErr w:type="spellStart"/>
      <w:r>
        <w:t>на</w:t>
      </w:r>
      <w:proofErr w:type="spellEnd"/>
      <w:r>
        <w:rPr>
          <w:spacing w:val="-15"/>
        </w:rP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rPr>
          <w:spacing w:val="-2"/>
        </w:rPr>
        <w:t>начин</w:t>
      </w:r>
      <w:proofErr w:type="spellEnd"/>
      <w:r>
        <w:rPr>
          <w:spacing w:val="-2"/>
        </w:rPr>
        <w:t>:</w:t>
      </w:r>
    </w:p>
    <w:p w:rsidR="001076C9" w:rsidRDefault="00533CE1">
      <w:pPr>
        <w:pStyle w:val="BodyText"/>
        <w:spacing w:before="165" w:line="256" w:lineRule="auto"/>
        <w:ind w:right="116"/>
      </w:pPr>
      <w:r>
        <w:t>“</w:t>
      </w:r>
      <w:r>
        <w:t>A person with fewer opportunities faces personal, physical, mental or health-related conditions that make participation in the project/mobility action not possible without extra financial or other support.</w:t>
      </w:r>
      <w:r>
        <w:t xml:space="preserve"> </w:t>
      </w:r>
      <w:r>
        <w:t xml:space="preserve">“. </w:t>
      </w:r>
      <w:bookmarkStart w:id="0" w:name="_GoBack"/>
      <w:bookmarkEnd w:id="0"/>
    </w:p>
    <w:p w:rsidR="001076C9" w:rsidRDefault="00533CE1">
      <w:pPr>
        <w:pStyle w:val="BodyText"/>
        <w:spacing w:line="256" w:lineRule="auto"/>
      </w:pPr>
      <w:proofErr w:type="spellStart"/>
      <w:r>
        <w:t>Особе</w:t>
      </w:r>
      <w:proofErr w:type="spellEnd"/>
      <w:r>
        <w:rPr>
          <w:spacing w:val="-15"/>
        </w:rPr>
        <w:t xml:space="preserve"> </w:t>
      </w:r>
      <w:proofErr w:type="spellStart"/>
      <w:r w:rsidRPr="00533CE1">
        <w:t>са</w:t>
      </w:r>
      <w:proofErr w:type="spellEnd"/>
      <w:r w:rsidRPr="00533CE1">
        <w:t xml:space="preserve"> </w:t>
      </w:r>
      <w:proofErr w:type="spellStart"/>
      <w:r w:rsidRPr="00533CE1">
        <w:t>смањеним</w:t>
      </w:r>
      <w:proofErr w:type="spellEnd"/>
      <w:r w:rsidRPr="00533CE1">
        <w:t xml:space="preserve"> </w:t>
      </w:r>
      <w:proofErr w:type="spellStart"/>
      <w:r w:rsidRPr="00533CE1">
        <w:t>могућностима</w:t>
      </w:r>
      <w:proofErr w:type="spellEnd"/>
      <w:r>
        <w:rPr>
          <w:spacing w:val="-11"/>
        </w:rPr>
        <w:t xml:space="preserve"> </w:t>
      </w:r>
      <w:proofErr w:type="spellStart"/>
      <w:r>
        <w:t>као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лица</w:t>
      </w:r>
      <w:proofErr w:type="spellEnd"/>
      <w:r>
        <w:rPr>
          <w:spacing w:val="-11"/>
        </w:rPr>
        <w:t xml:space="preserve"> </w:t>
      </w:r>
      <w:r>
        <w:t>у</w:t>
      </w:r>
      <w:r>
        <w:rPr>
          <w:spacing w:val="-15"/>
        </w:rPr>
        <w:t xml:space="preserve"> </w:t>
      </w:r>
      <w:proofErr w:type="spellStart"/>
      <w:r>
        <w:t>њиховој</w:t>
      </w:r>
      <w:proofErr w:type="spellEnd"/>
      <w:r>
        <w:rPr>
          <w:spacing w:val="-14"/>
        </w:rPr>
        <w:t xml:space="preserve"> </w:t>
      </w:r>
      <w:proofErr w:type="spellStart"/>
      <w:r>
        <w:t>пратњи</w:t>
      </w:r>
      <w:proofErr w:type="spellEnd"/>
      <w:r>
        <w:rPr>
          <w:spacing w:val="-11"/>
        </w:rPr>
        <w:t xml:space="preserve"> </w:t>
      </w:r>
      <w:proofErr w:type="spellStart"/>
      <w:r>
        <w:t>могу</w:t>
      </w:r>
      <w:proofErr w:type="spellEnd"/>
      <w:r>
        <w:rPr>
          <w:spacing w:val="-15"/>
        </w:rPr>
        <w:t xml:space="preserve"> </w:t>
      </w:r>
      <w:proofErr w:type="spellStart"/>
      <w:r>
        <w:t>да</w:t>
      </w:r>
      <w:proofErr w:type="spellEnd"/>
      <w:r>
        <w:rPr>
          <w:spacing w:val="-13"/>
        </w:rPr>
        <w:t xml:space="preserve"> </w:t>
      </w:r>
      <w:proofErr w:type="spellStart"/>
      <w:r>
        <w:t>остваре</w:t>
      </w:r>
      <w:proofErr w:type="spellEnd"/>
      <w:r>
        <w:rPr>
          <w:spacing w:val="-11"/>
        </w:rPr>
        <w:t xml:space="preserve"> </w:t>
      </w:r>
      <w:proofErr w:type="spellStart"/>
      <w:r>
        <w:t>право</w:t>
      </w:r>
      <w:proofErr w:type="spellEnd"/>
      <w:r>
        <w:rPr>
          <w:spacing w:val="-13"/>
        </w:rPr>
        <w:t xml:space="preserve"> </w:t>
      </w:r>
      <w:proofErr w:type="spellStart"/>
      <w:r>
        <w:t>на</w:t>
      </w:r>
      <w:proofErr w:type="spellEnd"/>
      <w:r>
        <w:rPr>
          <w:spacing w:val="-13"/>
        </w:rPr>
        <w:t xml:space="preserve"> </w:t>
      </w:r>
      <w:proofErr w:type="spellStart"/>
      <w:r>
        <w:t>рефундацију</w:t>
      </w:r>
      <w:proofErr w:type="spellEnd"/>
      <w:r>
        <w:t xml:space="preserve"> </w:t>
      </w:r>
      <w:proofErr w:type="spellStart"/>
      <w:r>
        <w:t>прихватљивих</w:t>
      </w:r>
      <w:proofErr w:type="spellEnd"/>
      <w:r>
        <w:t xml:space="preserve"> </w:t>
      </w:r>
      <w:proofErr w:type="spellStart"/>
      <w:r>
        <w:t>стварних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имали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мобилности</w:t>
      </w:r>
      <w:proofErr w:type="spellEnd"/>
      <w:r>
        <w:t xml:space="preserve">, </w:t>
      </w:r>
      <w:proofErr w:type="spellStart"/>
      <w:r>
        <w:t>подношењем</w:t>
      </w:r>
      <w:proofErr w:type="spellEnd"/>
      <w:r>
        <w:t xml:space="preserve">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и </w:t>
      </w:r>
      <w:proofErr w:type="spellStart"/>
      <w:r>
        <w:t>то</w:t>
      </w:r>
      <w:proofErr w:type="spellEnd"/>
      <w:r>
        <w:t>:</w:t>
      </w:r>
    </w:p>
    <w:p w:rsidR="001076C9" w:rsidRDefault="00533CE1">
      <w:pPr>
        <w:pStyle w:val="ListParagraph"/>
        <w:numPr>
          <w:ilvl w:val="0"/>
          <w:numId w:val="1"/>
        </w:numPr>
        <w:tabs>
          <w:tab w:val="left" w:pos="323"/>
        </w:tabs>
        <w:spacing w:before="168" w:line="259" w:lineRule="auto"/>
        <w:ind w:right="117" w:firstLine="0"/>
        <w:rPr>
          <w:sz w:val="24"/>
        </w:rPr>
      </w:pPr>
      <w:r>
        <w:rPr>
          <w:sz w:val="24"/>
        </w:rPr>
        <w:t>*</w:t>
      </w:r>
      <w:proofErr w:type="spellStart"/>
      <w:r>
        <w:rPr>
          <w:sz w:val="24"/>
        </w:rPr>
        <w:t>Један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следећих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докумената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потврђује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инвалидитет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учесника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решење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надлежног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органа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постојању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инвалидитета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решење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праву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додатак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туђу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негу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помоћ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мишљење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Интерресорне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комисије</w:t>
      </w:r>
      <w:proofErr w:type="spellEnd"/>
      <w:r>
        <w:rPr>
          <w:sz w:val="24"/>
        </w:rPr>
        <w:t>;</w:t>
      </w:r>
    </w:p>
    <w:p w:rsidR="001076C9" w:rsidRDefault="00533CE1">
      <w:pPr>
        <w:pStyle w:val="ListParagraph"/>
        <w:numPr>
          <w:ilvl w:val="0"/>
          <w:numId w:val="1"/>
        </w:numPr>
        <w:tabs>
          <w:tab w:val="left" w:pos="266"/>
        </w:tabs>
        <w:spacing w:line="256" w:lineRule="auto"/>
        <w:ind w:firstLine="0"/>
        <w:rPr>
          <w:sz w:val="24"/>
        </w:rPr>
      </w:pPr>
      <w:proofErr w:type="spellStart"/>
      <w:r>
        <w:rPr>
          <w:sz w:val="24"/>
        </w:rPr>
        <w:t>Захтев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издвајање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додатних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средстава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мобилност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</w:t>
      </w:r>
      <w:r>
        <w:rPr>
          <w:sz w:val="24"/>
        </w:rPr>
        <w:t>сника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посебним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потребама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Еразмус</w:t>
      </w:r>
      <w:proofErr w:type="spellEnd"/>
      <w:r>
        <w:rPr>
          <w:sz w:val="24"/>
        </w:rPr>
        <w:t xml:space="preserve">+ </w:t>
      </w:r>
      <w:proofErr w:type="spellStart"/>
      <w:r>
        <w:rPr>
          <w:sz w:val="24"/>
        </w:rPr>
        <w:t>пројектима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мобилности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високом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образовању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доставља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након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селекције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кандидата</w:t>
      </w:r>
      <w:proofErr w:type="spellEnd"/>
      <w:r>
        <w:rPr>
          <w:spacing w:val="-2"/>
          <w:sz w:val="24"/>
        </w:rPr>
        <w:t>);</w:t>
      </w:r>
    </w:p>
    <w:p w:rsidR="001076C9" w:rsidRDefault="00533CE1">
      <w:pPr>
        <w:pStyle w:val="ListParagraph"/>
        <w:numPr>
          <w:ilvl w:val="0"/>
          <w:numId w:val="1"/>
        </w:numPr>
        <w:tabs>
          <w:tab w:val="left" w:pos="244"/>
        </w:tabs>
        <w:spacing w:before="167" w:line="256" w:lineRule="auto"/>
        <w:ind w:right="120" w:firstLine="0"/>
        <w:rPr>
          <w:sz w:val="24"/>
        </w:rPr>
      </w:pPr>
      <w:proofErr w:type="spellStart"/>
      <w:r>
        <w:rPr>
          <w:sz w:val="24"/>
        </w:rPr>
        <w:t>Рачуне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стварно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настале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трошкове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назначеним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описом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услуге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робе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износом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валутом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датумом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рачуна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доказ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плаћању</w:t>
      </w:r>
      <w:proofErr w:type="spellEnd"/>
      <w:r>
        <w:rPr>
          <w:sz w:val="24"/>
        </w:rPr>
        <w:t>.</w:t>
      </w:r>
    </w:p>
    <w:p w:rsidR="001076C9" w:rsidRDefault="00533CE1">
      <w:pPr>
        <w:pStyle w:val="BodyText"/>
        <w:spacing w:before="166" w:line="259" w:lineRule="auto"/>
        <w:ind w:right="121"/>
      </w:pPr>
      <w:proofErr w:type="gramStart"/>
      <w:r>
        <w:t>*</w:t>
      </w:r>
      <w:proofErr w:type="spellStart"/>
      <w:r>
        <w:t>Медиц</w:t>
      </w:r>
      <w:r>
        <w:t>инску</w:t>
      </w:r>
      <w:proofErr w:type="spellEnd"/>
      <w:r>
        <w:rPr>
          <w:spacing w:val="-9"/>
        </w:rPr>
        <w:t xml:space="preserve"> </w:t>
      </w:r>
      <w:proofErr w:type="spellStart"/>
      <w:r>
        <w:t>документацију</w:t>
      </w:r>
      <w:proofErr w:type="spellEnd"/>
      <w:r>
        <w:rPr>
          <w:spacing w:val="-9"/>
        </w:rPr>
        <w:t xml:space="preserve"> </w:t>
      </w:r>
      <w:proofErr w:type="spellStart"/>
      <w:r>
        <w:t>мора</w:t>
      </w:r>
      <w:proofErr w:type="spellEnd"/>
      <w:r>
        <w:rPr>
          <w:spacing w:val="-2"/>
        </w:rPr>
        <w:t xml:space="preserve"> </w:t>
      </w:r>
      <w:proofErr w:type="spellStart"/>
      <w:r>
        <w:t>издати</w:t>
      </w:r>
      <w:proofErr w:type="spellEnd"/>
      <w:r>
        <w:rPr>
          <w:spacing w:val="-2"/>
        </w:rPr>
        <w:t xml:space="preserve"> </w:t>
      </w:r>
      <w:proofErr w:type="spellStart"/>
      <w:r>
        <w:t>надлежна</w:t>
      </w:r>
      <w:proofErr w:type="spellEnd"/>
      <w:r>
        <w:rPr>
          <w:spacing w:val="-2"/>
        </w:rPr>
        <w:t xml:space="preserve"> </w:t>
      </w:r>
      <w:proofErr w:type="spellStart"/>
      <w:r>
        <w:t>здравствена</w:t>
      </w:r>
      <w:proofErr w:type="spellEnd"/>
      <w:r>
        <w:rPr>
          <w:spacing w:val="-2"/>
        </w:rPr>
        <w:t xml:space="preserve"> </w:t>
      </w:r>
      <w:proofErr w:type="spellStart"/>
      <w:r>
        <w:t>институција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не</w:t>
      </w:r>
      <w:proofErr w:type="spellEnd"/>
      <w:r>
        <w:rPr>
          <w:spacing w:val="-2"/>
        </w:rPr>
        <w:t xml:space="preserve"> </w:t>
      </w:r>
      <w:proofErr w:type="spellStart"/>
      <w:r>
        <w:t>сме</w:t>
      </w:r>
      <w:proofErr w:type="spellEnd"/>
      <w:r>
        <w:rPr>
          <w:spacing w:val="-2"/>
        </w:rP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старија</w:t>
      </w:r>
      <w:proofErr w:type="spellEnd"/>
      <w:r>
        <w:rPr>
          <w:spacing w:val="-3"/>
        </w:rPr>
        <w:t xml:space="preserve"> </w:t>
      </w:r>
      <w:proofErr w:type="spellStart"/>
      <w:r>
        <w:t>од</w:t>
      </w:r>
      <w:proofErr w:type="spellEnd"/>
      <w:r>
        <w:rPr>
          <w:spacing w:val="-3"/>
        </w:rPr>
        <w:t xml:space="preserve"> </w:t>
      </w:r>
      <w:proofErr w:type="spellStart"/>
      <w:r>
        <w:t>шест</w:t>
      </w:r>
      <w:proofErr w:type="spellEnd"/>
      <w:r>
        <w:rPr>
          <w:spacing w:val="-3"/>
        </w:rPr>
        <w:t xml:space="preserve"> </w:t>
      </w:r>
      <w:proofErr w:type="spellStart"/>
      <w:r>
        <w:t>месеци</w:t>
      </w:r>
      <w:proofErr w:type="spellEnd"/>
      <w:r>
        <w:t>.</w:t>
      </w:r>
      <w:proofErr w:type="gramEnd"/>
      <w:r>
        <w:rPr>
          <w:spacing w:val="-3"/>
        </w:rPr>
        <w:t xml:space="preserve"> </w:t>
      </w:r>
      <w:proofErr w:type="spellStart"/>
      <w:proofErr w:type="gramStart"/>
      <w:r>
        <w:t>Неопходно</w:t>
      </w:r>
      <w:proofErr w:type="spellEnd"/>
      <w:r>
        <w:rPr>
          <w:spacing w:val="-3"/>
        </w:rPr>
        <w:t xml:space="preserve"> </w:t>
      </w:r>
      <w:proofErr w:type="spellStart"/>
      <w:r>
        <w:t>је</w:t>
      </w:r>
      <w:proofErr w:type="spellEnd"/>
      <w:r>
        <w:rPr>
          <w:spacing w:val="-3"/>
        </w:rPr>
        <w:t xml:space="preserve"> </w:t>
      </w:r>
      <w:proofErr w:type="spellStart"/>
      <w:r>
        <w:t>да</w:t>
      </w:r>
      <w:proofErr w:type="spellEnd"/>
      <w:r>
        <w:rPr>
          <w:spacing w:val="-5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7"/>
        </w:rPr>
        <w:t xml:space="preserve"> </w:t>
      </w:r>
      <w:proofErr w:type="spellStart"/>
      <w:r>
        <w:t>основу</w:t>
      </w:r>
      <w:proofErr w:type="spellEnd"/>
      <w:r>
        <w:rPr>
          <w:spacing w:val="-8"/>
        </w:rPr>
        <w:t xml:space="preserve"> </w:t>
      </w:r>
      <w:proofErr w:type="spellStart"/>
      <w:r>
        <w:t>лекарског</w:t>
      </w:r>
      <w:proofErr w:type="spellEnd"/>
      <w:r>
        <w:rPr>
          <w:spacing w:val="-4"/>
        </w:rPr>
        <w:t xml:space="preserve"> </w:t>
      </w:r>
      <w:proofErr w:type="spellStart"/>
      <w:r>
        <w:t>извештаја</w:t>
      </w:r>
      <w:proofErr w:type="spellEnd"/>
      <w:r>
        <w:rPr>
          <w:spacing w:val="-4"/>
        </w:rPr>
        <w:t xml:space="preserve"> </w:t>
      </w:r>
      <w:proofErr w:type="spellStart"/>
      <w:r>
        <w:t>може</w:t>
      </w:r>
      <w:proofErr w:type="spellEnd"/>
      <w:r>
        <w:rPr>
          <w:spacing w:val="-5"/>
        </w:rPr>
        <w:t xml:space="preserve"> </w:t>
      </w:r>
      <w:proofErr w:type="spellStart"/>
      <w:r>
        <w:t>закључити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инвалидитет</w:t>
      </w:r>
      <w:proofErr w:type="spellEnd"/>
      <w:r>
        <w:t>/</w:t>
      </w:r>
      <w:proofErr w:type="spellStart"/>
      <w:r>
        <w:t>здравствено</w:t>
      </w:r>
      <w:proofErr w:type="spellEnd"/>
      <w:r>
        <w:t xml:space="preserve"> </w:t>
      </w:r>
      <w:proofErr w:type="spellStart"/>
      <w:r>
        <w:t>стање</w:t>
      </w:r>
      <w:proofErr w:type="spellEnd"/>
      <w:r>
        <w:t xml:space="preserve"> </w:t>
      </w:r>
      <w:proofErr w:type="spellStart"/>
      <w:r>
        <w:t>утиче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исходе</w:t>
      </w:r>
      <w:proofErr w:type="spellEnd"/>
      <w:r>
        <w:t xml:space="preserve"> </w:t>
      </w:r>
      <w:proofErr w:type="spellStart"/>
      <w:r>
        <w:t>учења</w:t>
      </w:r>
      <w:proofErr w:type="spellEnd"/>
      <w:r>
        <w:t xml:space="preserve"> и </w:t>
      </w:r>
      <w:proofErr w:type="spellStart"/>
      <w:r>
        <w:t>свакодневно</w:t>
      </w:r>
      <w:proofErr w:type="spellEnd"/>
      <w:r>
        <w:t xml:space="preserve"> </w:t>
      </w:r>
      <w:proofErr w:type="spellStart"/>
      <w:r>
        <w:t>функционисање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>.</w:t>
      </w:r>
      <w:proofErr w:type="gramEnd"/>
    </w:p>
    <w:sectPr w:rsidR="001076C9">
      <w:type w:val="continuous"/>
      <w:pgSz w:w="12240" w:h="1584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90346"/>
    <w:multiLevelType w:val="hybridMultilevel"/>
    <w:tmpl w:val="8B0E41C0"/>
    <w:lvl w:ilvl="0" w:tplc="E53A7338">
      <w:numFmt w:val="bullet"/>
      <w:lvlText w:val="-"/>
      <w:lvlJc w:val="left"/>
      <w:pPr>
        <w:ind w:left="11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68EE47E">
      <w:numFmt w:val="bullet"/>
      <w:lvlText w:val="•"/>
      <w:lvlJc w:val="left"/>
      <w:pPr>
        <w:ind w:left="1072" w:hanging="209"/>
      </w:pPr>
      <w:rPr>
        <w:rFonts w:hint="default"/>
        <w:lang w:eastAsia="en-US" w:bidi="ar-SA"/>
      </w:rPr>
    </w:lvl>
    <w:lvl w:ilvl="2" w:tplc="5D921076">
      <w:numFmt w:val="bullet"/>
      <w:lvlText w:val="•"/>
      <w:lvlJc w:val="left"/>
      <w:pPr>
        <w:ind w:left="2024" w:hanging="209"/>
      </w:pPr>
      <w:rPr>
        <w:rFonts w:hint="default"/>
        <w:lang w:eastAsia="en-US" w:bidi="ar-SA"/>
      </w:rPr>
    </w:lvl>
    <w:lvl w:ilvl="3" w:tplc="D110F820">
      <w:numFmt w:val="bullet"/>
      <w:lvlText w:val="•"/>
      <w:lvlJc w:val="left"/>
      <w:pPr>
        <w:ind w:left="2976" w:hanging="209"/>
      </w:pPr>
      <w:rPr>
        <w:rFonts w:hint="default"/>
        <w:lang w:eastAsia="en-US" w:bidi="ar-SA"/>
      </w:rPr>
    </w:lvl>
    <w:lvl w:ilvl="4" w:tplc="A4561CB0">
      <w:numFmt w:val="bullet"/>
      <w:lvlText w:val="•"/>
      <w:lvlJc w:val="left"/>
      <w:pPr>
        <w:ind w:left="3928" w:hanging="209"/>
      </w:pPr>
      <w:rPr>
        <w:rFonts w:hint="default"/>
        <w:lang w:eastAsia="en-US" w:bidi="ar-SA"/>
      </w:rPr>
    </w:lvl>
    <w:lvl w:ilvl="5" w:tplc="F1F61F04">
      <w:numFmt w:val="bullet"/>
      <w:lvlText w:val="•"/>
      <w:lvlJc w:val="left"/>
      <w:pPr>
        <w:ind w:left="4880" w:hanging="209"/>
      </w:pPr>
      <w:rPr>
        <w:rFonts w:hint="default"/>
        <w:lang w:eastAsia="en-US" w:bidi="ar-SA"/>
      </w:rPr>
    </w:lvl>
    <w:lvl w:ilvl="6" w:tplc="1CFAFBF0">
      <w:numFmt w:val="bullet"/>
      <w:lvlText w:val="•"/>
      <w:lvlJc w:val="left"/>
      <w:pPr>
        <w:ind w:left="5832" w:hanging="209"/>
      </w:pPr>
      <w:rPr>
        <w:rFonts w:hint="default"/>
        <w:lang w:eastAsia="en-US" w:bidi="ar-SA"/>
      </w:rPr>
    </w:lvl>
    <w:lvl w:ilvl="7" w:tplc="D6D2F808">
      <w:numFmt w:val="bullet"/>
      <w:lvlText w:val="•"/>
      <w:lvlJc w:val="left"/>
      <w:pPr>
        <w:ind w:left="6784" w:hanging="209"/>
      </w:pPr>
      <w:rPr>
        <w:rFonts w:hint="default"/>
        <w:lang w:eastAsia="en-US" w:bidi="ar-SA"/>
      </w:rPr>
    </w:lvl>
    <w:lvl w:ilvl="8" w:tplc="1778A2CC">
      <w:numFmt w:val="bullet"/>
      <w:lvlText w:val="•"/>
      <w:lvlJc w:val="left"/>
      <w:pPr>
        <w:ind w:left="7736" w:hanging="209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76C9"/>
    <w:rsid w:val="001076C9"/>
    <w:rsid w:val="0053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8"/>
      <w:ind w:left="116" w:right="112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2"/>
      <w:ind w:right="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0"/>
      <w:ind w:left="116" w:right="11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8"/>
      <w:ind w:left="116" w:right="112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2"/>
      <w:ind w:right="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0"/>
      <w:ind w:left="116" w:right="11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programmes/erasmus-plus/sites/erasmusplus2/files/erasmus-plus-programme-guide-2019_en_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Dule</cp:lastModifiedBy>
  <cp:revision>2</cp:revision>
  <dcterms:created xsi:type="dcterms:W3CDTF">2024-11-28T13:51:00Z</dcterms:created>
  <dcterms:modified xsi:type="dcterms:W3CDTF">2026-02-23T07:51:00Z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2024-11-28T00:00:00Z</vt:filetime>
  </property>
  <property fmtid="{D5CDD505-2E9C-101B-9397-08002B2CF9AE}" pid="5" name="Producer">
    <vt:lpwstr>Microsoft® Word 2013</vt:lpwstr>
  </property>
</Properties>
</file>