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36"/>
          <w:szCs w:val="36"/>
        </w:rPr>
      </w:pPr>
      <w:r w:rsidDel="00000000" w:rsidR="00000000" w:rsidRPr="00000000">
        <w:rPr/>
        <w:drawing>
          <wp:inline distB="0" distT="0" distL="0" distR="0">
            <wp:extent cx="1533525" cy="8667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66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</w:t>
      </w:r>
      <w:r w:rsidDel="00000000" w:rsidR="00000000" w:rsidRPr="00000000">
        <w:rPr>
          <w:sz w:val="28"/>
          <w:szCs w:val="28"/>
          <w:rtl w:val="0"/>
        </w:rPr>
        <w:t xml:space="preserve">МАСТЕР АКАДЕМСКЕ СТУДИЈЕ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Испитни рок октобар 3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26.10.2026 – 30.10.2026.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Студијски програм: англистика</w:t>
      </w:r>
    </w:p>
    <w:p w:rsidR="00000000" w:rsidDel="00000000" w:rsidP="00000000" w:rsidRDefault="00000000" w:rsidRPr="00000000" w14:paraId="00000008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75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1935"/>
        <w:gridCol w:w="900"/>
        <w:gridCol w:w="4920"/>
        <w:gridCol w:w="3225"/>
        <w:gridCol w:w="1320"/>
        <w:gridCol w:w="990"/>
        <w:tblGridChange w:id="0">
          <w:tblGrid>
            <w:gridCol w:w="1185"/>
            <w:gridCol w:w="1935"/>
            <w:gridCol w:w="900"/>
            <w:gridCol w:w="4920"/>
            <w:gridCol w:w="3225"/>
            <w:gridCol w:w="1320"/>
            <w:gridCol w:w="990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9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Шифра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B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ЕСПБ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C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Предмет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Професор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Датум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F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Време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 семестар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Обавезан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ФСЈМ23АП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Академско писање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 др Тијана Парезановић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27.10.2026.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13.00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Обавезан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ФСЈМ23КПН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Креативни приступи у настави страних језика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Артеа Панајотовић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17.00</w:t>
            </w:r>
          </w:p>
        </w:tc>
      </w:tr>
      <w:tr>
        <w:trPr>
          <w:cantSplit w:val="0"/>
          <w:trHeight w:val="6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Обавезан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ФСЈМ23МФИ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Методологија филолошких истраживања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Светлана Томић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29.10.2026.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09.00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Изборна корпа 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ФСЈМ23АФК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Англофона књижевност за децу и младе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Маја Ћук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27.10.2026.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16.00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ФСЈМ23ВОД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Васпитање и образовање у дигиталном окружењу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Саша Степановић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spacing w:after="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30.10.2026.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12:00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II семестар</w:t>
            </w:r>
          </w:p>
        </w:tc>
      </w:tr>
      <w:tr>
        <w:trPr>
          <w:cantSplit w:val="0"/>
          <w:trHeight w:val="9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Изборна корпа 2: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ФСЈМ23ПРН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Примењена наратологија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Тијана Парезановић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27.10.2026.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13.00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ФСЈМ23СКЛ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Савремена контактна лексикологија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Валентина Будинчић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27.10.2026.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16.00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Изборна корпа 3: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ФСЈМ23КАД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Критичка анализа дискурса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Мелина Николић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14.00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ФСЈМ23САК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Савремена англофона књижевност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Артеа Панајотовић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17.00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Обавезан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ФСЈМ23СТП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Стручна пракса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Ментор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Обавезан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ФСЈМ23СИР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Студијско истраживачки рад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Ментор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2240" w:w="15840" w:orient="landscape"/>
      <w:pgMar w:bottom="90" w:top="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CBMMlkiU+R5MtbHV9U3/m27yog==">CgMxLjA4AHIhMUhyNXcxZXdBbFJXU3pEdHdwTWpiUml6ay1FamUwd3ZF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2026-09-28T17:46:00Z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70b16643eb7dc87534f03db43db78959f9b2ccf32313f1764f4d9f741e65ebda</vt:lpwstr>
  </property>
</Properties>
</file>